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19489" w14:textId="77777777" w:rsidR="00E805E5" w:rsidRPr="00002BDA" w:rsidRDefault="00002BDA" w:rsidP="00002BDA">
      <w:pPr>
        <w:jc w:val="center"/>
        <w:rPr>
          <w:b/>
          <w:sz w:val="28"/>
          <w:szCs w:val="28"/>
          <w:u w:val="single"/>
          <w:lang w:val="en-GB"/>
        </w:rPr>
      </w:pPr>
      <w:r>
        <w:rPr>
          <w:b/>
          <w:sz w:val="28"/>
          <w:szCs w:val="28"/>
          <w:u w:val="single"/>
          <w:lang w:val="en-GB"/>
        </w:rPr>
        <w:t xml:space="preserve">Proposal for a new </w:t>
      </w:r>
      <w:r w:rsidRPr="00002BDA">
        <w:rPr>
          <w:b/>
          <w:sz w:val="28"/>
          <w:szCs w:val="28"/>
          <w:u w:val="single"/>
          <w:lang w:val="en-GB"/>
        </w:rPr>
        <w:t xml:space="preserve">Technical Committee </w:t>
      </w:r>
      <w:r>
        <w:rPr>
          <w:b/>
          <w:sz w:val="28"/>
          <w:szCs w:val="28"/>
          <w:u w:val="single"/>
          <w:lang w:val="en-GB"/>
        </w:rPr>
        <w:t>- Annexes</w:t>
      </w:r>
    </w:p>
    <w:p w14:paraId="7F6C21DC" w14:textId="77777777" w:rsidR="00002BDA" w:rsidRDefault="00002BDA" w:rsidP="00002BDA">
      <w:pPr>
        <w:jc w:val="center"/>
        <w:rPr>
          <w:b/>
          <w:sz w:val="28"/>
          <w:szCs w:val="28"/>
          <w:lang w:val="en-GB"/>
        </w:rPr>
      </w:pPr>
    </w:p>
    <w:p w14:paraId="4B2591D3" w14:textId="484C048C" w:rsidR="00E805E5" w:rsidRDefault="00E805E5">
      <w:pPr>
        <w:jc w:val="center"/>
        <w:rPr>
          <w:b/>
          <w:sz w:val="20"/>
          <w:lang w:val="en-GB"/>
        </w:rPr>
      </w:pPr>
      <w:r>
        <w:rPr>
          <w:b/>
          <w:sz w:val="20"/>
          <w:lang w:val="en-GB"/>
        </w:rPr>
        <w:t xml:space="preserve">ANNEX 1: Formation of a new RILEM TC - Rules and guidelines </w:t>
      </w:r>
      <w:r>
        <w:rPr>
          <w:sz w:val="20"/>
          <w:lang w:val="en-GB"/>
        </w:rPr>
        <w:t>(formerly SG-N3)</w:t>
      </w:r>
    </w:p>
    <w:p w14:paraId="5EAA5A03" w14:textId="77777777" w:rsidR="00EC1A86" w:rsidRDefault="00EC1A86">
      <w:pPr>
        <w:jc w:val="right"/>
        <w:rPr>
          <w:b/>
          <w:sz w:val="20"/>
          <w:lang w:val="en-GB"/>
        </w:rPr>
      </w:pPr>
    </w:p>
    <w:p w14:paraId="26622CC6" w14:textId="77777777" w:rsidR="00F22E30" w:rsidRDefault="00F22E30" w:rsidP="00F22E30">
      <w:pPr>
        <w:jc w:val="both"/>
        <w:rPr>
          <w:rFonts w:cs="Calibri"/>
          <w:b/>
          <w:sz w:val="20"/>
          <w:szCs w:val="20"/>
          <w:lang w:val="en-US"/>
        </w:rPr>
      </w:pPr>
    </w:p>
    <w:p w14:paraId="250480FB" w14:textId="14EEC0AB" w:rsidR="00F22E30" w:rsidRPr="00F22E30" w:rsidRDefault="00F22E30" w:rsidP="00422DE5">
      <w:pPr>
        <w:spacing w:line="240" w:lineRule="exact"/>
        <w:jc w:val="both"/>
        <w:rPr>
          <w:rFonts w:cs="Calibri"/>
          <w:b/>
          <w:sz w:val="20"/>
          <w:szCs w:val="20"/>
          <w:lang w:val="en-US"/>
        </w:rPr>
      </w:pPr>
      <w:r w:rsidRPr="00F22E30">
        <w:rPr>
          <w:rFonts w:cs="Calibri"/>
          <w:b/>
          <w:sz w:val="20"/>
          <w:szCs w:val="20"/>
          <w:lang w:val="en-US"/>
        </w:rPr>
        <w:t>TECHNICAL PROGRAMME OF RILEM</w:t>
      </w:r>
    </w:p>
    <w:p w14:paraId="38D4DEF9" w14:textId="77777777" w:rsidR="00F22E30" w:rsidRPr="00F22E30" w:rsidRDefault="00F22E30" w:rsidP="00422DE5">
      <w:pPr>
        <w:spacing w:line="240" w:lineRule="exact"/>
        <w:jc w:val="both"/>
        <w:rPr>
          <w:rFonts w:cs="Calibri"/>
          <w:sz w:val="20"/>
          <w:szCs w:val="20"/>
          <w:lang w:val="en-US"/>
        </w:rPr>
      </w:pPr>
      <w:r w:rsidRPr="00F22E30">
        <w:rPr>
          <w:rFonts w:cs="Calibri"/>
          <w:sz w:val="20"/>
          <w:szCs w:val="20"/>
          <w:lang w:val="en-US"/>
        </w:rPr>
        <w:t xml:space="preserve">The technical </w:t>
      </w:r>
      <w:proofErr w:type="spellStart"/>
      <w:r w:rsidRPr="00F22E30">
        <w:rPr>
          <w:rFonts w:cs="Calibri"/>
          <w:sz w:val="20"/>
          <w:szCs w:val="20"/>
          <w:lang w:val="en-US"/>
        </w:rPr>
        <w:t>programme</w:t>
      </w:r>
      <w:proofErr w:type="spellEnd"/>
      <w:r w:rsidRPr="00F22E30">
        <w:rPr>
          <w:rFonts w:cs="Calibri"/>
          <w:sz w:val="20"/>
          <w:szCs w:val="20"/>
          <w:lang w:val="en-US"/>
        </w:rPr>
        <w:t xml:space="preserve"> focuses mainly on the following themes, each represented by a cluster of TCs:</w:t>
      </w:r>
    </w:p>
    <w:p w14:paraId="597ABC5D" w14:textId="77777777" w:rsidR="00F22E30" w:rsidRPr="00F22E30" w:rsidRDefault="00F22E30" w:rsidP="00422DE5">
      <w:pPr>
        <w:numPr>
          <w:ilvl w:val="0"/>
          <w:numId w:val="37"/>
        </w:numPr>
        <w:spacing w:line="240" w:lineRule="exact"/>
        <w:jc w:val="both"/>
        <w:rPr>
          <w:rFonts w:cs="Calibri"/>
          <w:sz w:val="20"/>
          <w:szCs w:val="20"/>
        </w:rPr>
      </w:pPr>
      <w:proofErr w:type="spellStart"/>
      <w:r w:rsidRPr="00F22E30">
        <w:rPr>
          <w:rFonts w:cs="Calibri"/>
          <w:sz w:val="20"/>
          <w:szCs w:val="20"/>
        </w:rPr>
        <w:t>Material</w:t>
      </w:r>
      <w:proofErr w:type="spellEnd"/>
      <w:r w:rsidRPr="00F22E30">
        <w:rPr>
          <w:rFonts w:cs="Calibri"/>
          <w:sz w:val="20"/>
          <w:szCs w:val="20"/>
        </w:rPr>
        <w:t xml:space="preserve"> </w:t>
      </w:r>
      <w:proofErr w:type="spellStart"/>
      <w:r w:rsidRPr="00F22E30">
        <w:rPr>
          <w:rFonts w:cs="Calibri"/>
          <w:sz w:val="20"/>
          <w:szCs w:val="20"/>
        </w:rPr>
        <w:t>Processing</w:t>
      </w:r>
      <w:proofErr w:type="spellEnd"/>
      <w:r w:rsidRPr="00F22E30">
        <w:rPr>
          <w:rFonts w:cs="Calibri"/>
          <w:sz w:val="20"/>
          <w:szCs w:val="20"/>
        </w:rPr>
        <w:t xml:space="preserve"> and </w:t>
      </w:r>
      <w:proofErr w:type="spellStart"/>
      <w:r w:rsidRPr="00F22E30">
        <w:rPr>
          <w:rFonts w:cs="Calibri"/>
          <w:sz w:val="20"/>
          <w:szCs w:val="20"/>
        </w:rPr>
        <w:t>Characterization</w:t>
      </w:r>
      <w:proofErr w:type="spellEnd"/>
    </w:p>
    <w:p w14:paraId="549927AE" w14:textId="77777777" w:rsidR="00F22E30" w:rsidRPr="00F22E30" w:rsidRDefault="00F22E30" w:rsidP="00422DE5">
      <w:pPr>
        <w:numPr>
          <w:ilvl w:val="0"/>
          <w:numId w:val="37"/>
        </w:numPr>
        <w:spacing w:line="240" w:lineRule="exact"/>
        <w:jc w:val="both"/>
        <w:rPr>
          <w:rFonts w:cs="Calibri"/>
          <w:sz w:val="20"/>
          <w:szCs w:val="20"/>
        </w:rPr>
      </w:pPr>
      <w:r w:rsidRPr="00F22E30">
        <w:rPr>
          <w:rFonts w:cs="Calibri"/>
          <w:sz w:val="20"/>
          <w:szCs w:val="20"/>
        </w:rPr>
        <w:t xml:space="preserve">Transport and </w:t>
      </w:r>
      <w:proofErr w:type="spellStart"/>
      <w:r w:rsidRPr="00F22E30">
        <w:rPr>
          <w:rFonts w:cs="Calibri"/>
          <w:sz w:val="20"/>
          <w:szCs w:val="20"/>
        </w:rPr>
        <w:t>Deterioration</w:t>
      </w:r>
      <w:proofErr w:type="spellEnd"/>
      <w:r w:rsidRPr="00F22E30">
        <w:rPr>
          <w:rFonts w:cs="Calibri"/>
          <w:sz w:val="20"/>
          <w:szCs w:val="20"/>
        </w:rPr>
        <w:t xml:space="preserve"> </w:t>
      </w:r>
      <w:proofErr w:type="spellStart"/>
      <w:r w:rsidRPr="00F22E30">
        <w:rPr>
          <w:rFonts w:cs="Calibri"/>
          <w:sz w:val="20"/>
          <w:szCs w:val="20"/>
        </w:rPr>
        <w:t>Mechanisms</w:t>
      </w:r>
      <w:proofErr w:type="spellEnd"/>
    </w:p>
    <w:p w14:paraId="12942DA2" w14:textId="77777777" w:rsidR="00F22E30" w:rsidRPr="00F22E30" w:rsidRDefault="00F22E30" w:rsidP="00422DE5">
      <w:pPr>
        <w:numPr>
          <w:ilvl w:val="0"/>
          <w:numId w:val="37"/>
        </w:numPr>
        <w:spacing w:line="240" w:lineRule="exact"/>
        <w:jc w:val="both"/>
        <w:rPr>
          <w:rFonts w:cs="Calibri"/>
          <w:sz w:val="20"/>
          <w:szCs w:val="20"/>
        </w:rPr>
      </w:pPr>
      <w:r w:rsidRPr="00F22E30">
        <w:rPr>
          <w:rFonts w:cs="Calibri"/>
          <w:sz w:val="20"/>
          <w:szCs w:val="20"/>
        </w:rPr>
        <w:t>Structural Performance and Design</w:t>
      </w:r>
    </w:p>
    <w:p w14:paraId="59A75726" w14:textId="77777777" w:rsidR="00F22E30" w:rsidRPr="00F22E30" w:rsidRDefault="00F22E30" w:rsidP="00422DE5">
      <w:pPr>
        <w:numPr>
          <w:ilvl w:val="0"/>
          <w:numId w:val="37"/>
        </w:numPr>
        <w:spacing w:line="240" w:lineRule="exact"/>
        <w:jc w:val="both"/>
        <w:rPr>
          <w:rFonts w:cs="Calibri"/>
          <w:sz w:val="20"/>
          <w:szCs w:val="20"/>
          <w:lang w:val="en-US"/>
        </w:rPr>
      </w:pPr>
      <w:r w:rsidRPr="00F22E30">
        <w:rPr>
          <w:rFonts w:cs="Calibri"/>
          <w:sz w:val="20"/>
          <w:szCs w:val="20"/>
          <w:lang w:val="en-US"/>
        </w:rPr>
        <w:t>Service Life and Environmental Impact Assessment</w:t>
      </w:r>
    </w:p>
    <w:p w14:paraId="03C72899" w14:textId="77777777" w:rsidR="00F22E30" w:rsidRPr="00F22E30" w:rsidRDefault="00F22E30" w:rsidP="00422DE5">
      <w:pPr>
        <w:numPr>
          <w:ilvl w:val="0"/>
          <w:numId w:val="37"/>
        </w:numPr>
        <w:spacing w:line="240" w:lineRule="exact"/>
        <w:jc w:val="both"/>
        <w:rPr>
          <w:rFonts w:cs="Calibri"/>
          <w:sz w:val="20"/>
          <w:szCs w:val="20"/>
        </w:rPr>
      </w:pPr>
      <w:proofErr w:type="spellStart"/>
      <w:r w:rsidRPr="00F22E30">
        <w:rPr>
          <w:rFonts w:cs="Calibri"/>
          <w:sz w:val="20"/>
          <w:szCs w:val="20"/>
        </w:rPr>
        <w:t>Masonry</w:t>
      </w:r>
      <w:proofErr w:type="spellEnd"/>
      <w:r w:rsidRPr="00F22E30">
        <w:rPr>
          <w:rFonts w:cs="Calibri"/>
          <w:sz w:val="20"/>
          <w:szCs w:val="20"/>
        </w:rPr>
        <w:t xml:space="preserve">, Timber and Cultural </w:t>
      </w:r>
      <w:proofErr w:type="spellStart"/>
      <w:r w:rsidRPr="00F22E30">
        <w:rPr>
          <w:rFonts w:cs="Calibri"/>
          <w:sz w:val="20"/>
          <w:szCs w:val="20"/>
        </w:rPr>
        <w:t>Heritage</w:t>
      </w:r>
      <w:proofErr w:type="spellEnd"/>
    </w:p>
    <w:p w14:paraId="0A6D1641" w14:textId="77777777" w:rsidR="00F22E30" w:rsidRPr="00F22E30" w:rsidRDefault="00F22E30" w:rsidP="00422DE5">
      <w:pPr>
        <w:numPr>
          <w:ilvl w:val="0"/>
          <w:numId w:val="37"/>
        </w:numPr>
        <w:spacing w:line="240" w:lineRule="exact"/>
        <w:jc w:val="both"/>
        <w:rPr>
          <w:rFonts w:cs="Calibri"/>
          <w:sz w:val="20"/>
          <w:szCs w:val="20"/>
        </w:rPr>
      </w:pPr>
      <w:proofErr w:type="spellStart"/>
      <w:r w:rsidRPr="00F22E30">
        <w:rPr>
          <w:rFonts w:cs="Calibri"/>
          <w:sz w:val="20"/>
          <w:szCs w:val="20"/>
        </w:rPr>
        <w:t>Bituminous</w:t>
      </w:r>
      <w:proofErr w:type="spellEnd"/>
      <w:r w:rsidRPr="00F22E30">
        <w:rPr>
          <w:rFonts w:cs="Calibri"/>
          <w:sz w:val="20"/>
          <w:szCs w:val="20"/>
        </w:rPr>
        <w:t xml:space="preserve"> Materials and </w:t>
      </w:r>
      <w:proofErr w:type="spellStart"/>
      <w:r w:rsidRPr="00F22E30">
        <w:rPr>
          <w:rFonts w:cs="Calibri"/>
          <w:sz w:val="20"/>
          <w:szCs w:val="20"/>
        </w:rPr>
        <w:t>Polymers</w:t>
      </w:r>
      <w:proofErr w:type="spellEnd"/>
    </w:p>
    <w:p w14:paraId="15FB7696" w14:textId="77777777" w:rsidR="00F22E30" w:rsidRPr="00F22E30" w:rsidRDefault="00F22E30" w:rsidP="00422DE5">
      <w:pPr>
        <w:spacing w:line="240" w:lineRule="exact"/>
        <w:ind w:left="709"/>
        <w:jc w:val="both"/>
        <w:rPr>
          <w:rFonts w:cs="Calibri"/>
          <w:sz w:val="20"/>
          <w:szCs w:val="20"/>
        </w:rPr>
      </w:pPr>
    </w:p>
    <w:p w14:paraId="6B010A18" w14:textId="77777777" w:rsidR="00F22E30" w:rsidRPr="00F22E30" w:rsidRDefault="00F22E30" w:rsidP="00422DE5">
      <w:pPr>
        <w:spacing w:line="240" w:lineRule="exact"/>
        <w:jc w:val="both"/>
        <w:rPr>
          <w:rFonts w:cs="Calibri"/>
          <w:sz w:val="20"/>
          <w:szCs w:val="20"/>
          <w:lang w:val="en-US"/>
        </w:rPr>
      </w:pPr>
      <w:r w:rsidRPr="00F22E30">
        <w:rPr>
          <w:rFonts w:cs="Calibri"/>
          <w:sz w:val="20"/>
          <w:szCs w:val="20"/>
          <w:lang w:val="en-US"/>
        </w:rPr>
        <w:t xml:space="preserve">Every new TC will be assigned to one of the six clusters A to F. </w:t>
      </w:r>
    </w:p>
    <w:p w14:paraId="21ED1E00" w14:textId="77777777" w:rsidR="00F22E30" w:rsidRPr="00F22E30" w:rsidRDefault="00F22E30" w:rsidP="00422DE5">
      <w:pPr>
        <w:spacing w:line="240" w:lineRule="exact"/>
        <w:jc w:val="both"/>
        <w:rPr>
          <w:rFonts w:cs="Calibri"/>
          <w:sz w:val="20"/>
          <w:szCs w:val="20"/>
          <w:lang w:val="en-US"/>
        </w:rPr>
      </w:pPr>
    </w:p>
    <w:p w14:paraId="20A4B367" w14:textId="77777777" w:rsidR="00F22E30" w:rsidRPr="00F22E30" w:rsidRDefault="00F22E30" w:rsidP="00422DE5">
      <w:pPr>
        <w:spacing w:line="240" w:lineRule="exact"/>
        <w:jc w:val="both"/>
        <w:rPr>
          <w:rFonts w:cs="Calibri"/>
          <w:b/>
          <w:sz w:val="20"/>
          <w:szCs w:val="20"/>
        </w:rPr>
      </w:pPr>
      <w:r w:rsidRPr="00F22E30">
        <w:rPr>
          <w:rFonts w:cs="Calibri"/>
          <w:b/>
          <w:sz w:val="20"/>
          <w:szCs w:val="20"/>
        </w:rPr>
        <w:t>FORMATION PROCESS</w:t>
      </w:r>
    </w:p>
    <w:p w14:paraId="6983423E" w14:textId="77777777" w:rsidR="00F22E30" w:rsidRPr="00F22E30" w:rsidRDefault="00F22E30" w:rsidP="00422DE5">
      <w:pPr>
        <w:numPr>
          <w:ilvl w:val="0"/>
          <w:numId w:val="34"/>
        </w:numPr>
        <w:spacing w:line="240" w:lineRule="exact"/>
        <w:ind w:left="714" w:hanging="357"/>
        <w:jc w:val="both"/>
        <w:rPr>
          <w:rFonts w:cs="Calibri"/>
          <w:sz w:val="20"/>
          <w:szCs w:val="20"/>
          <w:lang w:val="en-US"/>
        </w:rPr>
      </w:pPr>
      <w:r w:rsidRPr="00F22E30">
        <w:rPr>
          <w:rFonts w:cs="Calibri"/>
          <w:sz w:val="20"/>
          <w:szCs w:val="20"/>
          <w:lang w:val="en-US"/>
        </w:rPr>
        <w:t>The application form for a new RILEM TC (TAC-N10 document) can be downloaded from the RILEM website (</w:t>
      </w:r>
      <w:hyperlink r:id="rId8" w:history="1">
        <w:r w:rsidRPr="00F22E30">
          <w:rPr>
            <w:rStyle w:val="Hyperlink"/>
            <w:rFonts w:cs="Calibri"/>
            <w:sz w:val="20"/>
            <w:szCs w:val="20"/>
            <w:lang w:val="en-US"/>
          </w:rPr>
          <w:t>www.rilem.net</w:t>
        </w:r>
      </w:hyperlink>
      <w:r w:rsidRPr="00F22E30">
        <w:rPr>
          <w:rFonts w:cs="Calibri"/>
          <w:sz w:val="20"/>
          <w:szCs w:val="20"/>
          <w:lang w:val="en-US"/>
        </w:rPr>
        <w:t>). Any Individual Member is entitled to present a new TC proposal. This form is filled and signed by the proposed TC Chair, who has to be a RILEM Individual Member (A Staff member should become a Senior or a Young member). The TC members listed in the application form, should have agreed on TC membership before submission of the form. This form is sent to RILEM General Secretariat (</w:t>
      </w:r>
      <w:hyperlink r:id="rId9" w:history="1">
        <w:r w:rsidRPr="00F22E30">
          <w:rPr>
            <w:rStyle w:val="Hyperlink"/>
            <w:rFonts w:cs="Calibri"/>
            <w:sz w:val="20"/>
            <w:szCs w:val="20"/>
            <w:lang w:val="en-US"/>
          </w:rPr>
          <w:t>a.griffoin@rilem.org</w:t>
        </w:r>
      </w:hyperlink>
      <w:r w:rsidRPr="00F22E30">
        <w:rPr>
          <w:rFonts w:cs="Calibri"/>
          <w:sz w:val="20"/>
          <w:szCs w:val="20"/>
          <w:lang w:val="en-US"/>
        </w:rPr>
        <w:t>) by the proposed Chair or any other RILEM member.</w:t>
      </w:r>
    </w:p>
    <w:p w14:paraId="537489DB" w14:textId="77777777" w:rsidR="003C3C25" w:rsidRPr="003C3C25" w:rsidRDefault="003C3C25" w:rsidP="003C3C25">
      <w:pPr>
        <w:pStyle w:val="ListParagraph"/>
        <w:numPr>
          <w:ilvl w:val="0"/>
          <w:numId w:val="34"/>
        </w:numPr>
        <w:rPr>
          <w:rFonts w:cs="Calibri"/>
          <w:sz w:val="20"/>
          <w:szCs w:val="20"/>
          <w:lang w:val="en-US"/>
        </w:rPr>
      </w:pPr>
      <w:r w:rsidRPr="003C3C25">
        <w:rPr>
          <w:rFonts w:cs="Calibri"/>
          <w:sz w:val="20"/>
          <w:szCs w:val="20"/>
          <w:lang w:val="en-US"/>
        </w:rPr>
        <w:t>This proposal is sent by the RILEM General Secretariat to each TAC member, for comments and discussion during the RILEM Spring Convention or Annual Week meeting. If needed, a revised proposal will be drafted by the proposed TC Chair to fulfil the TAC recommendations.</w:t>
      </w:r>
    </w:p>
    <w:p w14:paraId="3DFDF124" w14:textId="2375EEE7" w:rsidR="00F22E30" w:rsidRPr="00F22E30" w:rsidRDefault="00F22E30" w:rsidP="00422DE5">
      <w:pPr>
        <w:numPr>
          <w:ilvl w:val="0"/>
          <w:numId w:val="34"/>
        </w:numPr>
        <w:spacing w:line="240" w:lineRule="exact"/>
        <w:ind w:left="714" w:hanging="357"/>
        <w:jc w:val="both"/>
        <w:rPr>
          <w:rFonts w:cs="Calibri"/>
          <w:sz w:val="20"/>
          <w:szCs w:val="20"/>
          <w:lang w:val="en-US"/>
        </w:rPr>
      </w:pPr>
      <w:r w:rsidRPr="00F22E30">
        <w:rPr>
          <w:rFonts w:cs="Calibri"/>
          <w:sz w:val="20"/>
          <w:szCs w:val="20"/>
          <w:lang w:val="en-US"/>
        </w:rPr>
        <w:t>After approval by the Bureau</w:t>
      </w:r>
      <w:r w:rsidR="00422DE5">
        <w:rPr>
          <w:rFonts w:cs="Calibri"/>
          <w:sz w:val="20"/>
          <w:szCs w:val="20"/>
          <w:lang w:val="en-US"/>
        </w:rPr>
        <w:t>/General Council</w:t>
      </w:r>
      <w:r w:rsidRPr="00F22E30">
        <w:rPr>
          <w:rFonts w:cs="Calibri"/>
          <w:sz w:val="20"/>
          <w:szCs w:val="20"/>
          <w:lang w:val="en-US"/>
        </w:rPr>
        <w:t xml:space="preserve">, the proposal is adopted and the TC begins to function. A three-letter code is given to the TC for reference. </w:t>
      </w:r>
    </w:p>
    <w:p w14:paraId="5218C71F" w14:textId="77777777" w:rsidR="00F22E30" w:rsidRPr="00F22E30" w:rsidRDefault="00F22E30" w:rsidP="00422DE5">
      <w:pPr>
        <w:spacing w:line="240" w:lineRule="exact"/>
        <w:jc w:val="both"/>
        <w:rPr>
          <w:rFonts w:cs="Calibri"/>
          <w:b/>
          <w:sz w:val="20"/>
          <w:szCs w:val="20"/>
          <w:lang w:val="en-US"/>
        </w:rPr>
      </w:pPr>
    </w:p>
    <w:p w14:paraId="1B9BD053" w14:textId="77777777" w:rsidR="00F22E30" w:rsidRPr="00F22E30" w:rsidRDefault="00F22E30" w:rsidP="00422DE5">
      <w:pPr>
        <w:spacing w:line="240" w:lineRule="exact"/>
        <w:jc w:val="both"/>
        <w:rPr>
          <w:rFonts w:cs="Calibri"/>
          <w:b/>
          <w:sz w:val="20"/>
          <w:szCs w:val="20"/>
        </w:rPr>
      </w:pPr>
      <w:r w:rsidRPr="00F22E30">
        <w:rPr>
          <w:rFonts w:cs="Calibri"/>
          <w:b/>
          <w:sz w:val="20"/>
          <w:szCs w:val="20"/>
        </w:rPr>
        <w:t>TC MEMBERSHIP</w:t>
      </w:r>
    </w:p>
    <w:p w14:paraId="1395C237" w14:textId="77777777" w:rsidR="00F22E30" w:rsidRPr="00F22E30" w:rsidRDefault="00F22E30" w:rsidP="00422DE5">
      <w:pPr>
        <w:numPr>
          <w:ilvl w:val="0"/>
          <w:numId w:val="35"/>
        </w:numPr>
        <w:spacing w:line="240" w:lineRule="exact"/>
        <w:jc w:val="both"/>
        <w:rPr>
          <w:rFonts w:cs="Calibri"/>
          <w:sz w:val="20"/>
          <w:szCs w:val="20"/>
          <w:lang w:val="en-US"/>
        </w:rPr>
      </w:pPr>
      <w:r w:rsidRPr="00F22E30">
        <w:rPr>
          <w:rFonts w:cs="Calibri"/>
          <w:sz w:val="20"/>
          <w:szCs w:val="20"/>
          <w:lang w:val="en-US"/>
        </w:rPr>
        <w:t>It is expected that the TC membership covers all geographical areas and technical groups of relevance.</w:t>
      </w:r>
    </w:p>
    <w:p w14:paraId="73487EEF" w14:textId="77777777" w:rsidR="00F22E30" w:rsidRPr="00AC0179" w:rsidRDefault="00F22E30" w:rsidP="00422DE5">
      <w:pPr>
        <w:numPr>
          <w:ilvl w:val="0"/>
          <w:numId w:val="35"/>
        </w:numPr>
        <w:spacing w:line="240" w:lineRule="exact"/>
        <w:jc w:val="both"/>
        <w:rPr>
          <w:rFonts w:cs="Calibri"/>
          <w:sz w:val="20"/>
          <w:szCs w:val="20"/>
          <w:lang w:val="en-US"/>
        </w:rPr>
      </w:pPr>
      <w:r w:rsidRPr="00AC0179">
        <w:rPr>
          <w:rFonts w:cs="Calibri"/>
          <w:sz w:val="20"/>
          <w:szCs w:val="20"/>
          <w:lang w:val="en-US"/>
        </w:rPr>
        <w:t>Having the TC Chair and Deputy Chair from the same institution is strongly discouraged.</w:t>
      </w:r>
    </w:p>
    <w:p w14:paraId="4157BF31" w14:textId="146A7C3A" w:rsidR="00AC0179" w:rsidRPr="00AC0179" w:rsidRDefault="00AC0179" w:rsidP="00AC0179">
      <w:pPr>
        <w:numPr>
          <w:ilvl w:val="0"/>
          <w:numId w:val="35"/>
        </w:numPr>
        <w:jc w:val="both"/>
        <w:rPr>
          <w:rFonts w:cs="Calibri"/>
          <w:sz w:val="20"/>
          <w:szCs w:val="20"/>
        </w:rPr>
      </w:pPr>
      <w:r w:rsidRPr="00AC0179">
        <w:rPr>
          <w:rFonts w:cs="Calibri"/>
          <w:sz w:val="20"/>
          <w:szCs w:val="20"/>
          <w:lang w:val="en-US"/>
        </w:rPr>
        <w:t xml:space="preserve">The roles of TC Chair and Deputy Chair are restricted to one TC each. Individuals cannot simultaneously hold the position of Chair or Deputy Chair in more than one TC. </w:t>
      </w:r>
      <w:r w:rsidRPr="00AC0179">
        <w:rPr>
          <w:rFonts w:cs="Calibri"/>
          <w:sz w:val="20"/>
          <w:szCs w:val="20"/>
        </w:rPr>
        <w:t>(Milan 2024)</w:t>
      </w:r>
    </w:p>
    <w:p w14:paraId="3F3A978D" w14:textId="77777777" w:rsidR="00F22E30" w:rsidRPr="00F22E30" w:rsidRDefault="00F22E30" w:rsidP="00422DE5">
      <w:pPr>
        <w:spacing w:line="240" w:lineRule="exact"/>
        <w:jc w:val="both"/>
        <w:rPr>
          <w:rFonts w:cs="Calibri"/>
          <w:sz w:val="20"/>
          <w:szCs w:val="20"/>
          <w:u w:val="single"/>
          <w:lang w:val="en-US"/>
        </w:rPr>
      </w:pPr>
    </w:p>
    <w:p w14:paraId="51DBF094" w14:textId="77777777" w:rsidR="003C3C25" w:rsidRPr="003C3C25" w:rsidRDefault="003C3C25" w:rsidP="003C3C25">
      <w:pPr>
        <w:jc w:val="both"/>
        <w:rPr>
          <w:rFonts w:cs="Calibri"/>
          <w:sz w:val="20"/>
          <w:szCs w:val="20"/>
        </w:rPr>
      </w:pPr>
      <w:r w:rsidRPr="003C3C25">
        <w:rPr>
          <w:rFonts w:cs="Calibri"/>
          <w:sz w:val="20"/>
          <w:szCs w:val="20"/>
          <w:u w:val="single"/>
        </w:rPr>
        <w:t>Objective:</w:t>
      </w:r>
      <w:r w:rsidRPr="003C3C25">
        <w:rPr>
          <w:rFonts w:cs="Calibri"/>
          <w:sz w:val="20"/>
          <w:szCs w:val="20"/>
        </w:rPr>
        <w:t xml:space="preserve"> </w:t>
      </w:r>
      <w:proofErr w:type="spellStart"/>
      <w:r w:rsidRPr="003C3C25">
        <w:rPr>
          <w:rFonts w:cs="Calibri"/>
          <w:sz w:val="20"/>
          <w:szCs w:val="20"/>
        </w:rPr>
        <w:t>getting</w:t>
      </w:r>
      <w:proofErr w:type="spellEnd"/>
      <w:r w:rsidRPr="003C3C25">
        <w:rPr>
          <w:rFonts w:cs="Calibri"/>
          <w:sz w:val="20"/>
          <w:szCs w:val="20"/>
        </w:rPr>
        <w:t xml:space="preserve"> the right people</w:t>
      </w:r>
    </w:p>
    <w:p w14:paraId="7DA937E7" w14:textId="77777777" w:rsidR="003C3C25" w:rsidRPr="003C3C25" w:rsidRDefault="003C3C25" w:rsidP="003C3C25">
      <w:pPr>
        <w:numPr>
          <w:ilvl w:val="0"/>
          <w:numId w:val="36"/>
        </w:numPr>
        <w:jc w:val="both"/>
        <w:rPr>
          <w:rFonts w:cs="Calibri"/>
          <w:sz w:val="20"/>
          <w:szCs w:val="20"/>
          <w:lang w:val="en-US"/>
        </w:rPr>
      </w:pPr>
      <w:r w:rsidRPr="003C3C25">
        <w:rPr>
          <w:rFonts w:cs="Calibri"/>
          <w:sz w:val="20"/>
          <w:szCs w:val="20"/>
          <w:lang w:val="en-US"/>
        </w:rPr>
        <w:t>Chair’s knowledge of the current research in the field is a key factor to get the best experts.</w:t>
      </w:r>
    </w:p>
    <w:p w14:paraId="5FD28676" w14:textId="77777777" w:rsidR="003C3C25" w:rsidRPr="003C3C25" w:rsidRDefault="003C3C25" w:rsidP="003C3C25">
      <w:pPr>
        <w:numPr>
          <w:ilvl w:val="0"/>
          <w:numId w:val="36"/>
        </w:numPr>
        <w:jc w:val="both"/>
        <w:rPr>
          <w:rFonts w:cs="Calibri"/>
          <w:sz w:val="20"/>
          <w:szCs w:val="20"/>
          <w:lang w:val="en-US"/>
        </w:rPr>
      </w:pPr>
      <w:r w:rsidRPr="003C3C25">
        <w:rPr>
          <w:rFonts w:cs="Calibri"/>
          <w:sz w:val="20"/>
          <w:szCs w:val="20"/>
          <w:lang w:val="en-US"/>
        </w:rPr>
        <w:t>TC should be open to include PhD students and young researchers.</w:t>
      </w:r>
    </w:p>
    <w:p w14:paraId="2A7D4C4A" w14:textId="77777777" w:rsidR="003C3C25" w:rsidRPr="003C3C25" w:rsidRDefault="003C3C25" w:rsidP="003C3C25">
      <w:pPr>
        <w:numPr>
          <w:ilvl w:val="0"/>
          <w:numId w:val="36"/>
        </w:numPr>
        <w:jc w:val="both"/>
        <w:rPr>
          <w:rFonts w:cs="Calibri"/>
          <w:sz w:val="20"/>
          <w:szCs w:val="20"/>
          <w:lang w:val="en-US"/>
        </w:rPr>
      </w:pPr>
      <w:r w:rsidRPr="003C3C25">
        <w:rPr>
          <w:rFonts w:cs="Calibri"/>
          <w:sz w:val="20"/>
          <w:szCs w:val="20"/>
          <w:lang w:val="en-US"/>
        </w:rPr>
        <w:t>Participation of members from industry is highly recommended.</w:t>
      </w:r>
    </w:p>
    <w:p w14:paraId="23E46A2F" w14:textId="77777777" w:rsidR="003C3C25" w:rsidRPr="003C3C25" w:rsidRDefault="003C3C25" w:rsidP="003C3C25">
      <w:pPr>
        <w:numPr>
          <w:ilvl w:val="0"/>
          <w:numId w:val="36"/>
        </w:numPr>
        <w:jc w:val="both"/>
        <w:rPr>
          <w:rFonts w:cs="Calibri"/>
          <w:sz w:val="20"/>
          <w:szCs w:val="20"/>
          <w:lang w:val="en-US"/>
        </w:rPr>
      </w:pPr>
      <w:r w:rsidRPr="003C3C25">
        <w:rPr>
          <w:rFonts w:cs="Calibri"/>
          <w:sz w:val="20"/>
          <w:szCs w:val="20"/>
          <w:lang w:val="en-US"/>
        </w:rPr>
        <w:t>Any RILEM member or registered user can apply to become an observer or member of the TC so wide publicity should be given.</w:t>
      </w:r>
    </w:p>
    <w:p w14:paraId="0CCA4280" w14:textId="77777777" w:rsidR="003C3C25" w:rsidRPr="003C3C25" w:rsidRDefault="003C3C25" w:rsidP="003C3C25">
      <w:pPr>
        <w:numPr>
          <w:ilvl w:val="0"/>
          <w:numId w:val="36"/>
        </w:numPr>
        <w:jc w:val="both"/>
        <w:rPr>
          <w:rFonts w:cs="Calibri"/>
          <w:sz w:val="20"/>
          <w:szCs w:val="20"/>
          <w:lang w:val="en-US"/>
        </w:rPr>
      </w:pPr>
      <w:r w:rsidRPr="003C3C25">
        <w:rPr>
          <w:rFonts w:cs="Calibri"/>
          <w:sz w:val="20"/>
          <w:szCs w:val="20"/>
          <w:lang w:val="en-US"/>
        </w:rPr>
        <w:t>Regional and scientific balance should be ensured, as far as possible.</w:t>
      </w:r>
    </w:p>
    <w:p w14:paraId="4665EF88" w14:textId="77777777" w:rsidR="003C3C25" w:rsidRPr="003C3C25" w:rsidRDefault="003C3C25" w:rsidP="003C3C25">
      <w:pPr>
        <w:jc w:val="both"/>
        <w:rPr>
          <w:rFonts w:cs="Calibri"/>
          <w:b/>
          <w:sz w:val="20"/>
          <w:szCs w:val="20"/>
          <w:lang w:val="en-US"/>
        </w:rPr>
      </w:pPr>
    </w:p>
    <w:p w14:paraId="4FA315BD" w14:textId="02BC7AAF" w:rsidR="003C3C25" w:rsidRPr="003C3C25" w:rsidRDefault="003C3C25" w:rsidP="003C3C25">
      <w:pPr>
        <w:jc w:val="both"/>
        <w:rPr>
          <w:rFonts w:cs="Calibri"/>
          <w:sz w:val="20"/>
          <w:szCs w:val="20"/>
          <w:lang w:val="en-US"/>
        </w:rPr>
      </w:pPr>
      <w:r w:rsidRPr="003C3C25">
        <w:rPr>
          <w:rFonts w:cs="Calibri"/>
          <w:bCs/>
          <w:sz w:val="20"/>
          <w:szCs w:val="20"/>
          <w:u w:val="single"/>
          <w:lang w:val="en-US"/>
        </w:rPr>
        <w:t>Membership list:</w:t>
      </w:r>
      <w:r w:rsidRPr="003C3C25">
        <w:rPr>
          <w:rFonts w:cs="Calibri"/>
          <w:sz w:val="20"/>
          <w:szCs w:val="20"/>
          <w:lang w:val="en-US"/>
        </w:rPr>
        <w:t xml:space="preserve"> </w:t>
      </w:r>
      <w:r w:rsidRPr="003C3C25">
        <w:rPr>
          <w:rFonts w:cs="Calibri"/>
          <w:b/>
          <w:bCs/>
          <w:sz w:val="20"/>
          <w:szCs w:val="20"/>
          <w:lang w:val="en-US"/>
        </w:rPr>
        <w:t>A</w:t>
      </w:r>
      <w:r w:rsidRPr="003C3C25">
        <w:rPr>
          <w:rFonts w:cs="Calibri"/>
          <w:b/>
          <w:sz w:val="20"/>
          <w:szCs w:val="20"/>
          <w:lang w:val="en-US"/>
        </w:rPr>
        <w:t>ll TC members, including the TC Chair and Deputy Chair, must be RILEM members (staff member, free member, senior, retired, young or honorary)</w:t>
      </w:r>
      <w:r w:rsidRPr="003C3C25">
        <w:rPr>
          <w:rFonts w:cs="Calibri"/>
          <w:sz w:val="20"/>
          <w:szCs w:val="20"/>
          <w:lang w:val="en-US"/>
        </w:rPr>
        <w:t>. The General Secretariat (</w:t>
      </w:r>
      <w:hyperlink r:id="rId10" w:history="1">
        <w:r w:rsidRPr="003C3C25">
          <w:rPr>
            <w:rStyle w:val="Hyperlink"/>
            <w:rFonts w:cs="Calibri"/>
            <w:sz w:val="20"/>
            <w:szCs w:val="20"/>
            <w:lang w:val="en-US"/>
          </w:rPr>
          <w:t>assistant@rilem.org</w:t>
        </w:r>
      </w:hyperlink>
      <w:r w:rsidRPr="003C3C25">
        <w:rPr>
          <w:rFonts w:cs="Calibri"/>
          <w:sz w:val="20"/>
          <w:szCs w:val="20"/>
          <w:lang w:val="en-US"/>
        </w:rPr>
        <w:t>) will add the members listed in the TC proposal as active members. Any subsequent changes to the membership should be communicated to the Secretariat (</w:t>
      </w:r>
      <w:hyperlink r:id="rId11" w:history="1">
        <w:r w:rsidRPr="003C3C25">
          <w:rPr>
            <w:rStyle w:val="Hyperlink"/>
            <w:rFonts w:cs="Calibri"/>
            <w:sz w:val="20"/>
            <w:szCs w:val="20"/>
            <w:lang w:val="en-US"/>
          </w:rPr>
          <w:t>assistant@rilem.org</w:t>
        </w:r>
      </w:hyperlink>
      <w:r w:rsidRPr="003C3C25">
        <w:rPr>
          <w:rFonts w:cs="Calibri"/>
          <w:sz w:val="20"/>
          <w:szCs w:val="20"/>
          <w:lang w:val="en-US"/>
        </w:rPr>
        <w:t>) to ensure records remain up to date.</w:t>
      </w:r>
    </w:p>
    <w:p w14:paraId="3E85CBA0" w14:textId="77777777" w:rsidR="003C3C25" w:rsidRPr="003C3C25" w:rsidRDefault="003C3C25" w:rsidP="003C3C25">
      <w:pPr>
        <w:jc w:val="both"/>
        <w:rPr>
          <w:rFonts w:cs="Calibri"/>
          <w:sz w:val="20"/>
          <w:szCs w:val="20"/>
          <w:lang w:val="en-US"/>
        </w:rPr>
      </w:pPr>
    </w:p>
    <w:p w14:paraId="2DE19C68" w14:textId="77777777" w:rsidR="003C3C25" w:rsidRPr="003C3C25" w:rsidRDefault="003C3C25" w:rsidP="003C3C25">
      <w:pPr>
        <w:jc w:val="both"/>
        <w:rPr>
          <w:rFonts w:cs="Calibri"/>
          <w:sz w:val="20"/>
          <w:szCs w:val="20"/>
          <w:lang w:val="en-US"/>
        </w:rPr>
      </w:pPr>
      <w:r w:rsidRPr="003C3C25">
        <w:rPr>
          <w:rFonts w:cs="Calibri"/>
          <w:sz w:val="20"/>
          <w:szCs w:val="20"/>
          <w:lang w:val="en-US"/>
        </w:rPr>
        <w:t>Individuals who complete the “Join a TC” form will be automatically enrolled as observers for the first three years of the TC’s life. After this initial period, their membership request to join the TC is subject to the approval of the TC Chair.</w:t>
      </w:r>
    </w:p>
    <w:p w14:paraId="433A0F1B" w14:textId="77777777" w:rsidR="003C3C25" w:rsidRPr="003C3C25" w:rsidRDefault="003C3C25" w:rsidP="003C3C25">
      <w:pPr>
        <w:jc w:val="both"/>
        <w:rPr>
          <w:rFonts w:cs="Calibri"/>
          <w:sz w:val="20"/>
          <w:szCs w:val="20"/>
          <w:lang w:val="en-US"/>
        </w:rPr>
      </w:pPr>
    </w:p>
    <w:p w14:paraId="25626A08" w14:textId="77777777" w:rsidR="003C3C25" w:rsidRPr="003C3C25" w:rsidRDefault="003C3C25" w:rsidP="003C3C25">
      <w:pPr>
        <w:jc w:val="both"/>
        <w:rPr>
          <w:rFonts w:cs="Calibri"/>
          <w:sz w:val="20"/>
          <w:szCs w:val="20"/>
          <w:lang w:val="en-US"/>
        </w:rPr>
      </w:pPr>
      <w:r w:rsidRPr="003C3C25">
        <w:rPr>
          <w:rFonts w:cs="Calibri"/>
          <w:b/>
          <w:bCs/>
          <w:sz w:val="20"/>
          <w:szCs w:val="20"/>
          <w:lang w:val="en-US"/>
        </w:rPr>
        <w:t>Non-RILEM members who have applied as registered users (free account) on the RILEM website are permitted to attend TC meetings</w:t>
      </w:r>
      <w:r w:rsidRPr="003C3C25">
        <w:rPr>
          <w:rFonts w:cs="Calibri"/>
          <w:sz w:val="20"/>
          <w:szCs w:val="20"/>
          <w:lang w:val="en-US"/>
        </w:rPr>
        <w:t xml:space="preserve">. However, they will not be listed as TC members, nor as authors on TC outputs. </w:t>
      </w:r>
      <w:bookmarkStart w:id="0" w:name="_Hlk147312515"/>
      <w:r w:rsidRPr="003C3C25">
        <w:rPr>
          <w:rFonts w:cs="Calibri"/>
          <w:sz w:val="20"/>
          <w:szCs w:val="20"/>
          <w:lang w:val="en-US"/>
        </w:rPr>
        <w:t>If they actively contribute to the TC work, non-RILEM members may be acknowledged as contributors in a separate list, different from that of the TC members, on those outputs where they actively contributed.</w:t>
      </w:r>
    </w:p>
    <w:p w14:paraId="4B8A8BF9" w14:textId="77777777" w:rsidR="003C3C25" w:rsidRPr="003C3C25" w:rsidRDefault="003C3C25" w:rsidP="003C3C25">
      <w:pPr>
        <w:jc w:val="both"/>
        <w:rPr>
          <w:rFonts w:cs="Calibri"/>
          <w:sz w:val="20"/>
          <w:szCs w:val="20"/>
          <w:lang w:val="en-US"/>
        </w:rPr>
      </w:pPr>
    </w:p>
    <w:bookmarkEnd w:id="0"/>
    <w:p w14:paraId="1D28ABD9" w14:textId="77777777" w:rsidR="003C3C25" w:rsidRPr="003C3C25" w:rsidRDefault="003C3C25" w:rsidP="003C3C25">
      <w:pPr>
        <w:jc w:val="both"/>
        <w:rPr>
          <w:rFonts w:cs="Calibri"/>
          <w:color w:val="000000"/>
          <w:sz w:val="20"/>
          <w:szCs w:val="20"/>
          <w:lang w:val="en-US"/>
        </w:rPr>
      </w:pPr>
      <w:r w:rsidRPr="003C3C25">
        <w:rPr>
          <w:rFonts w:cs="Calibri"/>
          <w:color w:val="000000"/>
          <w:sz w:val="20"/>
          <w:szCs w:val="20"/>
          <w:lang w:val="en-US"/>
        </w:rPr>
        <w:t xml:space="preserve">To allow TC Chairs to manage the growing size of their TCs, new members are by default added as </w:t>
      </w:r>
      <w:r w:rsidRPr="003C3C25">
        <w:rPr>
          <w:rFonts w:cs="Calibri"/>
          <w:b/>
          <w:bCs/>
          <w:color w:val="000000"/>
          <w:sz w:val="20"/>
          <w:szCs w:val="20"/>
          <w:lang w:val="en-US"/>
        </w:rPr>
        <w:t xml:space="preserve">observers </w:t>
      </w:r>
      <w:r w:rsidRPr="003C3C25">
        <w:rPr>
          <w:rFonts w:cs="Calibri"/>
          <w:color w:val="000000"/>
          <w:sz w:val="20"/>
          <w:szCs w:val="20"/>
          <w:lang w:val="en-US"/>
        </w:rPr>
        <w:t xml:space="preserve">(apart from the TC Chairs/Deputies and members listed in the TC proposal who are automatically listed as active members) and then, depending on the actual proactive </w:t>
      </w:r>
      <w:proofErr w:type="spellStart"/>
      <w:r w:rsidRPr="003C3C25">
        <w:rPr>
          <w:rFonts w:cs="Calibri"/>
          <w:color w:val="000000"/>
          <w:sz w:val="20"/>
          <w:szCs w:val="20"/>
          <w:lang w:val="en-US"/>
        </w:rPr>
        <w:t>behaviour</w:t>
      </w:r>
      <w:proofErr w:type="spellEnd"/>
      <w:r w:rsidRPr="003C3C25">
        <w:rPr>
          <w:rFonts w:cs="Calibri"/>
          <w:color w:val="000000"/>
          <w:sz w:val="20"/>
          <w:szCs w:val="20"/>
          <w:lang w:val="en-US"/>
        </w:rPr>
        <w:t xml:space="preserve">, the Chairs can promote the members from observers to active members. The Chairs are responsible for maintaining an up-to-date list of active members that must be shared with the Secretariat </w:t>
      </w:r>
      <w:r w:rsidRPr="003C3C25">
        <w:rPr>
          <w:rFonts w:cs="Calibri"/>
          <w:sz w:val="20"/>
          <w:szCs w:val="20"/>
          <w:lang w:val="en-US"/>
        </w:rPr>
        <w:t>(</w:t>
      </w:r>
      <w:hyperlink r:id="rId12" w:history="1">
        <w:r w:rsidRPr="003C3C25">
          <w:rPr>
            <w:rStyle w:val="Hyperlink"/>
            <w:rFonts w:cs="Calibri"/>
            <w:sz w:val="20"/>
            <w:szCs w:val="20"/>
            <w:lang w:val="en-US"/>
          </w:rPr>
          <w:t>assistant@rilem.org</w:t>
        </w:r>
      </w:hyperlink>
      <w:r w:rsidRPr="003C3C25">
        <w:rPr>
          <w:rFonts w:cs="Calibri"/>
          <w:sz w:val="20"/>
          <w:szCs w:val="20"/>
          <w:lang w:val="en-US"/>
        </w:rPr>
        <w:t>) on a regular basis to update the database. Only active members who are up-to-date with their membership fees will appear on the RILEM website as belonging to the relevant TC(s).</w:t>
      </w:r>
    </w:p>
    <w:p w14:paraId="3C5555E2" w14:textId="77777777" w:rsidR="003C3C25" w:rsidRPr="003C3C25" w:rsidRDefault="003C3C25" w:rsidP="003C3C25">
      <w:pPr>
        <w:jc w:val="both"/>
        <w:rPr>
          <w:rFonts w:cs="Calibri"/>
          <w:color w:val="000000"/>
          <w:sz w:val="20"/>
          <w:szCs w:val="20"/>
          <w:lang w:val="en-US"/>
        </w:rPr>
      </w:pPr>
    </w:p>
    <w:p w14:paraId="30CCA5D4" w14:textId="77777777" w:rsidR="003C3C25" w:rsidRPr="003C3C25" w:rsidRDefault="003C3C25" w:rsidP="003C3C25">
      <w:pPr>
        <w:jc w:val="both"/>
        <w:rPr>
          <w:rFonts w:cs="Calibri"/>
          <w:color w:val="000000"/>
          <w:sz w:val="20"/>
          <w:szCs w:val="20"/>
          <w:lang w:val="en-US"/>
        </w:rPr>
      </w:pPr>
      <w:r w:rsidRPr="003C3C25">
        <w:rPr>
          <w:rFonts w:cs="Calibri"/>
          <w:b/>
          <w:bCs/>
          <w:color w:val="000000"/>
          <w:sz w:val="20"/>
          <w:szCs w:val="20"/>
          <w:lang w:val="en-US"/>
        </w:rPr>
        <w:lastRenderedPageBreak/>
        <w:t>Observers are on the TC mailing list but not on the members list</w:t>
      </w:r>
      <w:r w:rsidRPr="003C3C25">
        <w:rPr>
          <w:rFonts w:cs="Calibri"/>
          <w:color w:val="000000"/>
          <w:sz w:val="20"/>
          <w:szCs w:val="20"/>
          <w:lang w:val="en-US"/>
        </w:rPr>
        <w:t xml:space="preserve">. Observers are participating to enrich their knowledge, they are here to learn and not contribute. </w:t>
      </w:r>
    </w:p>
    <w:p w14:paraId="360290FB" w14:textId="77777777" w:rsidR="003C3C25" w:rsidRPr="003C3C25" w:rsidRDefault="003C3C25" w:rsidP="003C3C25">
      <w:pPr>
        <w:jc w:val="both"/>
        <w:rPr>
          <w:rFonts w:cs="Calibri"/>
          <w:color w:val="000000"/>
          <w:sz w:val="20"/>
          <w:szCs w:val="20"/>
          <w:lang w:val="en-US"/>
        </w:rPr>
      </w:pPr>
      <w:r w:rsidRPr="003C3C25">
        <w:rPr>
          <w:rFonts w:cs="Calibri"/>
          <w:b/>
          <w:bCs/>
          <w:color w:val="000000"/>
          <w:sz w:val="20"/>
          <w:szCs w:val="20"/>
          <w:lang w:val="en-US"/>
        </w:rPr>
        <w:t>Observers have no say in the TC publications</w:t>
      </w:r>
      <w:r w:rsidRPr="003C3C25">
        <w:rPr>
          <w:rFonts w:cs="Calibri"/>
          <w:color w:val="000000"/>
          <w:sz w:val="20"/>
          <w:szCs w:val="20"/>
          <w:lang w:val="en-US"/>
        </w:rPr>
        <w:t>; only active members can comment on the publications.</w:t>
      </w:r>
    </w:p>
    <w:p w14:paraId="60A13249" w14:textId="77777777" w:rsidR="00F22E30" w:rsidRPr="00F22E30" w:rsidRDefault="00F22E30" w:rsidP="00422DE5">
      <w:pPr>
        <w:spacing w:line="240" w:lineRule="exact"/>
        <w:jc w:val="both"/>
        <w:rPr>
          <w:rFonts w:cs="Calibri"/>
          <w:sz w:val="20"/>
          <w:szCs w:val="20"/>
          <w:lang w:val="en-US"/>
        </w:rPr>
      </w:pPr>
    </w:p>
    <w:p w14:paraId="231307C4" w14:textId="77777777" w:rsidR="00F22E30" w:rsidRPr="00F22E30" w:rsidRDefault="00F22E30" w:rsidP="00422DE5">
      <w:pPr>
        <w:spacing w:line="240" w:lineRule="exact"/>
        <w:jc w:val="both"/>
        <w:rPr>
          <w:rFonts w:cs="Calibri"/>
          <w:sz w:val="20"/>
          <w:szCs w:val="20"/>
          <w:lang w:val="en-US"/>
        </w:rPr>
      </w:pPr>
      <w:r w:rsidRPr="00F22E30">
        <w:rPr>
          <w:rFonts w:cs="Calibri"/>
          <w:b/>
          <w:bCs/>
          <w:sz w:val="20"/>
          <w:szCs w:val="20"/>
          <w:lang w:val="en-US"/>
        </w:rPr>
        <w:t>During the lifetime of the TC, the Chair and Deputy Chair should remain the same</w:t>
      </w:r>
      <w:r w:rsidRPr="00F22E30">
        <w:rPr>
          <w:rFonts w:cs="Calibri"/>
          <w:sz w:val="20"/>
          <w:szCs w:val="20"/>
          <w:lang w:val="en-US"/>
        </w:rPr>
        <w:t>. If a Chair wishes to change its Deputy Chair, he should send an email to all TC members explaining the reasons of the change. Then the TC Chair should ask for TAC’s approval.</w:t>
      </w:r>
    </w:p>
    <w:p w14:paraId="2C1DBD9A" w14:textId="77777777" w:rsidR="00F22E30" w:rsidRPr="00F22E30" w:rsidRDefault="00F22E30" w:rsidP="00422DE5">
      <w:pPr>
        <w:spacing w:line="240" w:lineRule="exact"/>
        <w:jc w:val="both"/>
        <w:rPr>
          <w:rFonts w:cs="Calibri"/>
          <w:b/>
          <w:sz w:val="20"/>
          <w:szCs w:val="20"/>
          <w:lang w:val="en-US"/>
        </w:rPr>
      </w:pPr>
    </w:p>
    <w:p w14:paraId="0BFF76CB" w14:textId="77777777" w:rsidR="00F22E30" w:rsidRPr="00F22E30" w:rsidRDefault="00F22E30" w:rsidP="00422DE5">
      <w:pPr>
        <w:spacing w:line="240" w:lineRule="exact"/>
        <w:jc w:val="both"/>
        <w:rPr>
          <w:rFonts w:cs="Calibri"/>
          <w:sz w:val="20"/>
          <w:szCs w:val="20"/>
          <w:lang w:val="en-US"/>
        </w:rPr>
      </w:pPr>
      <w:r w:rsidRPr="00F22E30">
        <w:rPr>
          <w:rFonts w:cs="Calibri"/>
          <w:b/>
          <w:sz w:val="20"/>
          <w:szCs w:val="20"/>
          <w:lang w:val="en-US"/>
        </w:rPr>
        <w:t>DATE OF CREATION:</w:t>
      </w:r>
      <w:r w:rsidRPr="00F22E30">
        <w:rPr>
          <w:rFonts w:cs="Calibri"/>
          <w:sz w:val="20"/>
          <w:szCs w:val="20"/>
          <w:lang w:val="en-US"/>
        </w:rPr>
        <w:t xml:space="preserve"> date of approval by the General Council (delegation to the Bureau for the Spring meeting).</w:t>
      </w:r>
    </w:p>
    <w:p w14:paraId="627D05E9" w14:textId="77777777" w:rsidR="00F22E30" w:rsidRPr="00F22E30" w:rsidRDefault="00F22E30" w:rsidP="00422DE5">
      <w:pPr>
        <w:spacing w:line="240" w:lineRule="exact"/>
        <w:jc w:val="both"/>
        <w:rPr>
          <w:rFonts w:cs="Calibri"/>
          <w:sz w:val="20"/>
          <w:szCs w:val="20"/>
          <w:lang w:val="en-US"/>
        </w:rPr>
      </w:pPr>
    </w:p>
    <w:p w14:paraId="7158B660" w14:textId="77777777" w:rsidR="00F22E30" w:rsidRPr="00F22E30" w:rsidRDefault="00F22E30" w:rsidP="00422DE5">
      <w:pPr>
        <w:spacing w:line="240" w:lineRule="exact"/>
        <w:jc w:val="both"/>
        <w:rPr>
          <w:rFonts w:cs="Calibri"/>
          <w:b/>
          <w:sz w:val="20"/>
          <w:szCs w:val="20"/>
          <w:lang w:val="en-US"/>
        </w:rPr>
      </w:pPr>
      <w:bookmarkStart w:id="1" w:name="_Hlk50710728"/>
      <w:r w:rsidRPr="00F22E30">
        <w:rPr>
          <w:rFonts w:cs="Calibri"/>
          <w:b/>
          <w:sz w:val="20"/>
          <w:szCs w:val="20"/>
          <w:lang w:val="en-US"/>
        </w:rPr>
        <w:t>OFFICIAL REGISTRATION OF A NEW TC</w:t>
      </w:r>
    </w:p>
    <w:p w14:paraId="73596EF1" w14:textId="77777777" w:rsidR="00F22E30" w:rsidRPr="00F22E30" w:rsidRDefault="00F22E30" w:rsidP="00422DE5">
      <w:pPr>
        <w:spacing w:line="240" w:lineRule="exact"/>
        <w:jc w:val="both"/>
        <w:rPr>
          <w:rFonts w:cs="Calibri"/>
          <w:sz w:val="20"/>
          <w:szCs w:val="20"/>
          <w:lang w:val="en-US"/>
        </w:rPr>
      </w:pPr>
      <w:r w:rsidRPr="00F22E30">
        <w:rPr>
          <w:rFonts w:cs="Calibri"/>
          <w:sz w:val="20"/>
          <w:szCs w:val="20"/>
          <w:lang w:val="en-US"/>
        </w:rPr>
        <w:t xml:space="preserve">Following a resolution of the Bureau (Madrid, September 1992), a new TC will get its reference number assigned by the RILEM TAC after a preliminary period of one or two years </w:t>
      </w:r>
      <w:bookmarkStart w:id="2" w:name="_Hlk50717029"/>
      <w:r w:rsidRPr="00F22E30">
        <w:rPr>
          <w:rFonts w:cs="Calibri"/>
          <w:sz w:val="20"/>
          <w:szCs w:val="20"/>
          <w:lang w:val="en-US"/>
        </w:rPr>
        <w:t>of successful activity</w:t>
      </w:r>
      <w:bookmarkEnd w:id="2"/>
      <w:r w:rsidRPr="00F22E30">
        <w:rPr>
          <w:rFonts w:cs="Calibri"/>
          <w:sz w:val="20"/>
          <w:szCs w:val="20"/>
          <w:lang w:val="en-US"/>
        </w:rPr>
        <w:t>. During this probationary period, the new TC will have a 3-letter reference code.</w:t>
      </w:r>
    </w:p>
    <w:p w14:paraId="49020D4F" w14:textId="77777777" w:rsidR="00F22E30" w:rsidRPr="00F22E30" w:rsidRDefault="00F22E30" w:rsidP="00422DE5">
      <w:pPr>
        <w:spacing w:line="240" w:lineRule="exact"/>
        <w:jc w:val="both"/>
        <w:rPr>
          <w:rFonts w:cs="Calibri"/>
          <w:sz w:val="20"/>
          <w:szCs w:val="20"/>
          <w:lang w:val="en-US"/>
        </w:rPr>
      </w:pPr>
    </w:p>
    <w:p w14:paraId="6EC56FFB" w14:textId="77777777" w:rsidR="00F22E30" w:rsidRPr="003C3C25" w:rsidRDefault="00F22E30" w:rsidP="00422DE5">
      <w:pPr>
        <w:spacing w:line="240" w:lineRule="exact"/>
        <w:jc w:val="both"/>
        <w:rPr>
          <w:rFonts w:cs="Calibri"/>
          <w:b/>
          <w:bCs/>
          <w:sz w:val="20"/>
          <w:szCs w:val="20"/>
          <w:lang w:val="en-US"/>
        </w:rPr>
      </w:pPr>
      <w:r w:rsidRPr="003C3C25">
        <w:rPr>
          <w:rFonts w:cs="Calibri"/>
          <w:b/>
          <w:bCs/>
          <w:sz w:val="20"/>
          <w:szCs w:val="20"/>
          <w:lang w:val="en-US"/>
        </w:rPr>
        <w:t>LIFESPAN OF A TC</w:t>
      </w:r>
    </w:p>
    <w:bookmarkEnd w:id="1"/>
    <w:p w14:paraId="4602E808" w14:textId="77777777" w:rsidR="003C3C25" w:rsidRPr="003C3C25" w:rsidRDefault="003C3C25" w:rsidP="003C3C25">
      <w:pPr>
        <w:jc w:val="both"/>
        <w:rPr>
          <w:rFonts w:cs="Calibri"/>
          <w:sz w:val="20"/>
          <w:szCs w:val="20"/>
          <w:lang w:val="en-US"/>
        </w:rPr>
      </w:pPr>
      <w:r w:rsidRPr="003C3C25">
        <w:rPr>
          <w:rFonts w:cs="Calibri"/>
          <w:sz w:val="20"/>
          <w:szCs w:val="20"/>
          <w:lang w:val="en-US"/>
        </w:rPr>
        <w:t>The TC duration</w:t>
      </w:r>
      <w:r w:rsidRPr="003C3C25">
        <w:rPr>
          <w:rStyle w:val="FootnoteReference"/>
          <w:rFonts w:cs="Calibri"/>
          <w:sz w:val="20"/>
          <w:szCs w:val="20"/>
        </w:rPr>
        <w:footnoteReference w:id="1"/>
      </w:r>
      <w:r w:rsidRPr="003C3C25">
        <w:rPr>
          <w:rFonts w:cs="Calibri"/>
          <w:sz w:val="20"/>
          <w:szCs w:val="20"/>
          <w:lang w:val="en-US"/>
        </w:rPr>
        <w:t xml:space="preserve"> is usually limited to 5 years. Under certain circumstances, the lifespan of a TC might be stretched but it cannot be any longer than 7 years.</w:t>
      </w:r>
    </w:p>
    <w:p w14:paraId="095CDED3" w14:textId="77777777" w:rsidR="00F22E30" w:rsidRPr="00F22E30" w:rsidRDefault="00F22E30" w:rsidP="00422DE5">
      <w:pPr>
        <w:spacing w:line="240" w:lineRule="exact"/>
        <w:jc w:val="both"/>
        <w:rPr>
          <w:rFonts w:cs="Calibri"/>
          <w:b/>
          <w:sz w:val="20"/>
          <w:szCs w:val="20"/>
          <w:lang w:val="en-US"/>
        </w:rPr>
      </w:pPr>
    </w:p>
    <w:p w14:paraId="4ADD0CBC" w14:textId="77777777" w:rsidR="00F22E30" w:rsidRPr="00F22E30" w:rsidRDefault="00F22E30" w:rsidP="00422DE5">
      <w:pPr>
        <w:spacing w:line="240" w:lineRule="exact"/>
        <w:jc w:val="both"/>
        <w:rPr>
          <w:rFonts w:cs="Calibri"/>
          <w:b/>
          <w:sz w:val="20"/>
          <w:szCs w:val="20"/>
          <w:lang w:val="en-US"/>
        </w:rPr>
      </w:pPr>
      <w:r w:rsidRPr="00F22E30">
        <w:rPr>
          <w:rFonts w:cs="Calibri"/>
          <w:b/>
          <w:sz w:val="20"/>
          <w:szCs w:val="20"/>
          <w:lang w:val="en-US"/>
        </w:rPr>
        <w:t>EDITORIAL COMMITTEE</w:t>
      </w:r>
    </w:p>
    <w:p w14:paraId="1D3E5819" w14:textId="120420AD" w:rsidR="00F22E30" w:rsidRPr="00F22E30" w:rsidRDefault="00F22E30" w:rsidP="00422DE5">
      <w:pPr>
        <w:spacing w:line="240" w:lineRule="exact"/>
        <w:jc w:val="both"/>
        <w:rPr>
          <w:rFonts w:cs="Calibri"/>
          <w:bCs/>
          <w:sz w:val="20"/>
          <w:szCs w:val="20"/>
          <w:lang w:val="en-US"/>
        </w:rPr>
      </w:pPr>
      <w:r w:rsidRPr="00F22E30">
        <w:rPr>
          <w:rFonts w:cs="Calibri"/>
          <w:bCs/>
          <w:sz w:val="20"/>
          <w:szCs w:val="20"/>
          <w:lang w:val="en-US"/>
        </w:rPr>
        <w:t xml:space="preserve">In the special case where a Technical Committee reaches the end of its lifespan but still has to finish some planned TC outputs, such as a STAR or a recommendation, an Editorial Committee can be established. The Editorial Committee can handle the completion and publication of TC documents that are in a final stage, on behalf of the TC. They shouldn’t start any new work. In principle, the Editorial Committee may consist of all members of the TC at the time of closure, or of a number of members who should however then still obtain final approval of all TC members before the documents are submitted for publication. The TC Chair should share the list of members who are part of the Editorial </w:t>
      </w:r>
      <w:r w:rsidR="003C3C25">
        <w:rPr>
          <w:rFonts w:cs="Calibri"/>
          <w:bCs/>
          <w:sz w:val="20"/>
          <w:szCs w:val="20"/>
          <w:lang w:val="en-US"/>
        </w:rPr>
        <w:t>C</w:t>
      </w:r>
      <w:r w:rsidRPr="00F22E30">
        <w:rPr>
          <w:rFonts w:cs="Calibri"/>
          <w:bCs/>
          <w:sz w:val="20"/>
          <w:szCs w:val="20"/>
          <w:lang w:val="en-US"/>
        </w:rPr>
        <w:t>ommittee with the General Secretariat (</w:t>
      </w:r>
      <w:hyperlink r:id="rId13" w:history="1">
        <w:r w:rsidRPr="00F22E30">
          <w:rPr>
            <w:rStyle w:val="Hyperlink"/>
            <w:rFonts w:cs="Calibri"/>
            <w:bCs/>
            <w:sz w:val="20"/>
            <w:szCs w:val="20"/>
            <w:lang w:val="en-US"/>
          </w:rPr>
          <w:t>a.griffoin@rilem.org</w:t>
        </w:r>
      </w:hyperlink>
      <w:r w:rsidRPr="00F22E30">
        <w:rPr>
          <w:rFonts w:cs="Calibri"/>
          <w:bCs/>
          <w:sz w:val="20"/>
          <w:szCs w:val="20"/>
          <w:lang w:val="en-US"/>
        </w:rPr>
        <w:t>) and the Cluster Convener.</w:t>
      </w:r>
    </w:p>
    <w:p w14:paraId="7BC67BB7" w14:textId="77777777" w:rsidR="00F22E30" w:rsidRPr="00F22E30" w:rsidRDefault="00F22E30" w:rsidP="00422DE5">
      <w:pPr>
        <w:spacing w:line="240" w:lineRule="exact"/>
        <w:jc w:val="both"/>
        <w:rPr>
          <w:rFonts w:cs="Calibri"/>
          <w:b/>
          <w:sz w:val="20"/>
          <w:szCs w:val="20"/>
          <w:lang w:val="en-US"/>
        </w:rPr>
      </w:pPr>
      <w:r w:rsidRPr="00F22E30">
        <w:rPr>
          <w:rFonts w:cs="Calibri"/>
          <w:b/>
          <w:sz w:val="20"/>
          <w:szCs w:val="20"/>
          <w:lang w:val="en-US"/>
        </w:rPr>
        <w:t>The Editorial Committee should publish the remaining documents within two years after the closure of the TC.</w:t>
      </w:r>
    </w:p>
    <w:p w14:paraId="08850402" w14:textId="77777777" w:rsidR="00F22E30" w:rsidRPr="00F22E30" w:rsidRDefault="00F22E30" w:rsidP="00422DE5">
      <w:pPr>
        <w:spacing w:line="240" w:lineRule="exact"/>
        <w:jc w:val="both"/>
        <w:rPr>
          <w:rFonts w:cs="Calibri"/>
          <w:b/>
          <w:lang w:val="en-US"/>
        </w:rPr>
      </w:pPr>
    </w:p>
    <w:p w14:paraId="528BFA48" w14:textId="77777777" w:rsidR="00F22E30" w:rsidRDefault="00F22E30" w:rsidP="00422DE5">
      <w:pPr>
        <w:spacing w:line="240" w:lineRule="exact"/>
        <w:rPr>
          <w:b/>
          <w:sz w:val="20"/>
          <w:lang w:val="en-GB"/>
        </w:rPr>
      </w:pPr>
      <w:r>
        <w:rPr>
          <w:b/>
          <w:sz w:val="20"/>
          <w:lang w:val="en-GB"/>
        </w:rPr>
        <w:br w:type="page"/>
      </w:r>
    </w:p>
    <w:p w14:paraId="0E37F8EF" w14:textId="0A073BC0" w:rsidR="00E805E5" w:rsidRDefault="00E805E5" w:rsidP="00EC1A86">
      <w:pPr>
        <w:tabs>
          <w:tab w:val="left" w:pos="8789"/>
        </w:tabs>
        <w:jc w:val="center"/>
        <w:rPr>
          <w:b/>
          <w:sz w:val="20"/>
          <w:lang w:val="en-GB"/>
        </w:rPr>
      </w:pPr>
      <w:r>
        <w:rPr>
          <w:b/>
          <w:sz w:val="20"/>
          <w:lang w:val="en-GB"/>
        </w:rPr>
        <w:lastRenderedPageBreak/>
        <w:t xml:space="preserve">ANNEX 2: RILEM TCs </w:t>
      </w:r>
      <w:r w:rsidR="0089479E">
        <w:rPr>
          <w:b/>
          <w:sz w:val="20"/>
          <w:lang w:val="en-GB"/>
        </w:rPr>
        <w:t>–</w:t>
      </w:r>
      <w:r>
        <w:rPr>
          <w:b/>
          <w:sz w:val="20"/>
          <w:lang w:val="en-GB"/>
        </w:rPr>
        <w:t xml:space="preserve"> </w:t>
      </w:r>
      <w:r w:rsidR="0089479E">
        <w:rPr>
          <w:b/>
          <w:sz w:val="20"/>
          <w:lang w:val="en-GB"/>
        </w:rPr>
        <w:t>Relevance</w:t>
      </w:r>
      <w:r w:rsidR="00621BFB">
        <w:rPr>
          <w:b/>
          <w:sz w:val="20"/>
          <w:lang w:val="en-GB"/>
        </w:rPr>
        <w:t xml:space="preserve"> </w:t>
      </w:r>
      <w:r>
        <w:rPr>
          <w:sz w:val="20"/>
          <w:lang w:val="en-GB"/>
        </w:rPr>
        <w:t>(formerly SG-N2)</w:t>
      </w:r>
    </w:p>
    <w:p w14:paraId="1455B182" w14:textId="77777777" w:rsidR="00E805E5" w:rsidRDefault="00E805E5">
      <w:pPr>
        <w:jc w:val="both"/>
        <w:rPr>
          <w:sz w:val="20"/>
          <w:lang w:val="en-GB"/>
        </w:rPr>
      </w:pPr>
    </w:p>
    <w:p w14:paraId="3687830C" w14:textId="77777777" w:rsidR="00DA377E" w:rsidRDefault="00DA377E" w:rsidP="00E16271">
      <w:pPr>
        <w:spacing w:line="288" w:lineRule="auto"/>
        <w:jc w:val="both"/>
        <w:rPr>
          <w:sz w:val="20"/>
          <w:lang w:val="en-GB"/>
        </w:rPr>
      </w:pPr>
    </w:p>
    <w:p w14:paraId="07BB2D64" w14:textId="77777777" w:rsidR="00E805E5" w:rsidRDefault="00E805E5" w:rsidP="00422DE5">
      <w:pPr>
        <w:spacing w:line="240" w:lineRule="exact"/>
        <w:jc w:val="both"/>
        <w:rPr>
          <w:sz w:val="20"/>
          <w:lang w:val="en-GB"/>
        </w:rPr>
      </w:pPr>
      <w:r>
        <w:rPr>
          <w:sz w:val="20"/>
          <w:lang w:val="en-GB"/>
        </w:rPr>
        <w:t xml:space="preserve">The specific policy of RILEM regarding its TCs is to </w:t>
      </w:r>
      <w:r w:rsidR="00C579E6">
        <w:rPr>
          <w:sz w:val="20"/>
          <w:lang w:val="en-GB"/>
        </w:rPr>
        <w:t>assign</w:t>
      </w:r>
      <w:r>
        <w:rPr>
          <w:sz w:val="20"/>
          <w:lang w:val="en-GB"/>
        </w:rPr>
        <w:t xml:space="preserve"> them </w:t>
      </w:r>
      <w:r>
        <w:rPr>
          <w:sz w:val="20"/>
          <w:u w:val="single"/>
          <w:lang w:val="en-GB"/>
        </w:rPr>
        <w:t>a defined task that can be completed within 5 years</w:t>
      </w:r>
      <w:r>
        <w:rPr>
          <w:sz w:val="20"/>
          <w:lang w:val="en-GB"/>
        </w:rPr>
        <w:t xml:space="preserve">. </w:t>
      </w:r>
    </w:p>
    <w:p w14:paraId="32C91A7D" w14:textId="77777777" w:rsidR="00E805E5" w:rsidRDefault="00E805E5" w:rsidP="00422DE5">
      <w:pPr>
        <w:spacing w:line="240" w:lineRule="exact"/>
        <w:rPr>
          <w:sz w:val="20"/>
          <w:lang w:val="en-GB"/>
        </w:rPr>
      </w:pPr>
    </w:p>
    <w:p w14:paraId="6809F9FC" w14:textId="77777777" w:rsidR="00E805E5" w:rsidRDefault="009046C5" w:rsidP="00422DE5">
      <w:pPr>
        <w:spacing w:line="240" w:lineRule="exact"/>
        <w:rPr>
          <w:b/>
          <w:sz w:val="20"/>
          <w:lang w:val="en-GB"/>
        </w:rPr>
      </w:pPr>
      <w:r>
        <w:rPr>
          <w:b/>
          <w:sz w:val="20"/>
          <w:lang w:val="en-GB"/>
        </w:rPr>
        <w:t>WHAT IS A RILEM TC</w:t>
      </w:r>
      <w:r w:rsidR="00E805E5">
        <w:rPr>
          <w:b/>
          <w:sz w:val="20"/>
          <w:lang w:val="en-GB"/>
        </w:rPr>
        <w:t>?</w:t>
      </w:r>
    </w:p>
    <w:p w14:paraId="61C82AD0" w14:textId="77777777" w:rsidR="00E805E5" w:rsidRDefault="00E805E5" w:rsidP="00422DE5">
      <w:pPr>
        <w:spacing w:line="240" w:lineRule="exact"/>
        <w:ind w:left="360" w:hanging="360"/>
        <w:jc w:val="both"/>
        <w:rPr>
          <w:sz w:val="20"/>
          <w:lang w:val="en-GB"/>
        </w:rPr>
      </w:pPr>
      <w:r>
        <w:rPr>
          <w:sz w:val="20"/>
          <w:lang w:val="en-GB"/>
        </w:rPr>
        <w:t xml:space="preserve">A group of international experts working together in a particular field in order to: </w:t>
      </w:r>
    </w:p>
    <w:p w14:paraId="571F477A" w14:textId="4FD049AD" w:rsidR="00E805E5" w:rsidRDefault="00001006" w:rsidP="00422DE5">
      <w:pPr>
        <w:spacing w:line="240" w:lineRule="exact"/>
        <w:ind w:left="284" w:hanging="284"/>
        <w:jc w:val="both"/>
        <w:rPr>
          <w:sz w:val="20"/>
          <w:lang w:val="en-GB"/>
        </w:rPr>
      </w:pPr>
      <w:r>
        <w:rPr>
          <w:sz w:val="20"/>
          <w:lang w:val="en-GB"/>
        </w:rPr>
        <w:fldChar w:fldCharType="begin"/>
      </w:r>
      <w:r w:rsidR="00E805E5">
        <w:rPr>
          <w:sz w:val="20"/>
          <w:lang w:val="en-GB"/>
        </w:rPr>
        <w:instrText>SYMBOL 183 \f "Symbol" \s 10 \h</w:instrText>
      </w:r>
      <w:r>
        <w:rPr>
          <w:sz w:val="20"/>
          <w:lang w:val="en-GB"/>
        </w:rPr>
        <w:fldChar w:fldCharType="end"/>
      </w:r>
      <w:r w:rsidR="00E805E5">
        <w:rPr>
          <w:sz w:val="20"/>
          <w:lang w:val="en-GB"/>
        </w:rPr>
        <w:tab/>
      </w:r>
      <w:r w:rsidR="0030094E">
        <w:rPr>
          <w:sz w:val="20"/>
          <w:lang w:val="en-GB"/>
        </w:rPr>
        <w:t xml:space="preserve">review </w:t>
      </w:r>
      <w:r w:rsidR="00E805E5">
        <w:rPr>
          <w:sz w:val="20"/>
          <w:lang w:val="en-GB"/>
        </w:rPr>
        <w:t>and evaluate research data</w:t>
      </w:r>
      <w:r w:rsidR="00EC1A86">
        <w:rPr>
          <w:sz w:val="20"/>
          <w:lang w:val="en-GB"/>
        </w:rPr>
        <w:t>;</w:t>
      </w:r>
    </w:p>
    <w:p w14:paraId="6605EBF5" w14:textId="04A75954" w:rsidR="00E805E5" w:rsidRDefault="00001006" w:rsidP="00422DE5">
      <w:pPr>
        <w:spacing w:line="240" w:lineRule="exact"/>
        <w:ind w:left="284" w:hanging="284"/>
        <w:jc w:val="both"/>
        <w:rPr>
          <w:sz w:val="20"/>
          <w:lang w:val="en-GB"/>
        </w:rPr>
      </w:pPr>
      <w:r>
        <w:rPr>
          <w:sz w:val="20"/>
          <w:lang w:val="en-GB"/>
        </w:rPr>
        <w:fldChar w:fldCharType="begin"/>
      </w:r>
      <w:r w:rsidR="00E805E5">
        <w:rPr>
          <w:sz w:val="20"/>
          <w:lang w:val="en-GB"/>
        </w:rPr>
        <w:instrText>SYMBOL 183 \f "Symbol" \s 10 \h</w:instrText>
      </w:r>
      <w:r>
        <w:rPr>
          <w:sz w:val="20"/>
          <w:lang w:val="en-GB"/>
        </w:rPr>
        <w:fldChar w:fldCharType="end"/>
      </w:r>
      <w:r w:rsidR="00E805E5">
        <w:rPr>
          <w:sz w:val="20"/>
          <w:lang w:val="en-GB"/>
        </w:rPr>
        <w:tab/>
        <w:t>harmonise testing methods</w:t>
      </w:r>
      <w:r w:rsidR="00EC1A86">
        <w:rPr>
          <w:sz w:val="20"/>
          <w:lang w:val="en-GB"/>
        </w:rPr>
        <w:t>;</w:t>
      </w:r>
    </w:p>
    <w:p w14:paraId="0C3A11A4" w14:textId="77777777" w:rsidR="003A239E" w:rsidRDefault="00001006" w:rsidP="00422DE5">
      <w:pPr>
        <w:spacing w:line="240" w:lineRule="exact"/>
        <w:ind w:left="284" w:hanging="284"/>
        <w:jc w:val="both"/>
        <w:rPr>
          <w:sz w:val="20"/>
          <w:lang w:val="en-GB"/>
        </w:rPr>
      </w:pPr>
      <w:r>
        <w:rPr>
          <w:sz w:val="20"/>
          <w:lang w:val="en-GB"/>
        </w:rPr>
        <w:fldChar w:fldCharType="begin"/>
      </w:r>
      <w:r w:rsidR="00E805E5">
        <w:rPr>
          <w:sz w:val="20"/>
          <w:lang w:val="en-GB"/>
        </w:rPr>
        <w:instrText>SYMBOL 183 \f "Symbol" \s 10 \h</w:instrText>
      </w:r>
      <w:r>
        <w:rPr>
          <w:sz w:val="20"/>
          <w:lang w:val="en-GB"/>
        </w:rPr>
        <w:fldChar w:fldCharType="end"/>
      </w:r>
      <w:r w:rsidR="00E805E5">
        <w:rPr>
          <w:sz w:val="20"/>
          <w:lang w:val="en-GB"/>
        </w:rPr>
        <w:tab/>
        <w:t xml:space="preserve">suggest new topics for research and to promote their conclusions by publishing recommendations, technical reports or state-of-the-art reports for test methods or construction practice. </w:t>
      </w:r>
    </w:p>
    <w:p w14:paraId="2AC368D1" w14:textId="77777777" w:rsidR="00E805E5" w:rsidRPr="009046C5" w:rsidRDefault="009046C5" w:rsidP="00422DE5">
      <w:pPr>
        <w:spacing w:line="240" w:lineRule="exact"/>
        <w:rPr>
          <w:i/>
          <w:sz w:val="20"/>
          <w:lang w:val="en-GB"/>
        </w:rPr>
      </w:pPr>
      <w:r w:rsidRPr="009046C5">
        <w:rPr>
          <w:i/>
          <w:sz w:val="20"/>
          <w:lang w:val="en-GB"/>
        </w:rPr>
        <w:t xml:space="preserve">Each RILEM TC is of utmost importance to the organization since the building of scientific and technical expertise, and dissemination of </w:t>
      </w:r>
      <w:r>
        <w:rPr>
          <w:i/>
          <w:sz w:val="20"/>
          <w:lang w:val="en-GB"/>
        </w:rPr>
        <w:t>recent</w:t>
      </w:r>
      <w:r w:rsidRPr="009046C5">
        <w:rPr>
          <w:i/>
          <w:sz w:val="20"/>
          <w:lang w:val="en-GB"/>
        </w:rPr>
        <w:t xml:space="preserve"> results and development form the core of RILEM’s mission.</w:t>
      </w:r>
    </w:p>
    <w:p w14:paraId="2598E229" w14:textId="77777777" w:rsidR="009046C5" w:rsidRDefault="009046C5" w:rsidP="00422DE5">
      <w:pPr>
        <w:spacing w:line="240" w:lineRule="exact"/>
        <w:rPr>
          <w:sz w:val="20"/>
          <w:lang w:val="en-GB"/>
        </w:rPr>
      </w:pPr>
    </w:p>
    <w:p w14:paraId="75054E51" w14:textId="77777777" w:rsidR="00F22E30" w:rsidRPr="00F22E30" w:rsidRDefault="00F22E30" w:rsidP="00422DE5">
      <w:pPr>
        <w:spacing w:line="240" w:lineRule="exact"/>
        <w:rPr>
          <w:b/>
          <w:sz w:val="20"/>
          <w:lang w:val="en-GB"/>
        </w:rPr>
      </w:pPr>
      <w:r w:rsidRPr="00F22E30">
        <w:rPr>
          <w:b/>
          <w:sz w:val="20"/>
          <w:lang w:val="en-GB"/>
        </w:rPr>
        <w:t>ROLE OF THE RILEM CLUSTER AND THE CLUSTER CONVENER</w:t>
      </w:r>
    </w:p>
    <w:p w14:paraId="2CCE6083" w14:textId="77777777" w:rsidR="00F22E30" w:rsidRPr="00F22E30" w:rsidRDefault="00F22E30" w:rsidP="00422DE5">
      <w:pPr>
        <w:spacing w:line="240" w:lineRule="exact"/>
        <w:jc w:val="both"/>
        <w:rPr>
          <w:bCs/>
          <w:sz w:val="20"/>
          <w:lang w:val="en-GB"/>
        </w:rPr>
      </w:pPr>
      <w:r w:rsidRPr="00F22E30">
        <w:rPr>
          <w:bCs/>
          <w:sz w:val="20"/>
          <w:lang w:val="en-GB"/>
        </w:rPr>
        <w:t>Every RILEM TC is part of one RILEM Cluster of TCs with related tasks. The TC should be in direct contact with the corresponding Cluster, which is entrusted with co-ordinating and monitoring TC activities, and advising the RILEM Technical Activities Committee (TAC). The Cluster Convener reports on the activities and progress of the TCs in the Cluster during each TAC meeting. Therefore, the TC chair should report on the TC activities to the Cluster Convener about 1 month before the TAC meeting. The Cluster Convener reviews and approves all TC documents before they are accepted for publication by the General Secretariat. The Cluster Convener can be requested to intervene and help resolve conflicts that may arise within a TC. In such cases, the Cluster Convener could attend one of the TC meetings as an invitee and representative of the TAC.</w:t>
      </w:r>
    </w:p>
    <w:p w14:paraId="24197EEE" w14:textId="77777777" w:rsidR="00E805E5" w:rsidRDefault="00E805E5" w:rsidP="00422DE5">
      <w:pPr>
        <w:spacing w:line="240" w:lineRule="exact"/>
        <w:rPr>
          <w:sz w:val="20"/>
          <w:lang w:val="en-GB"/>
        </w:rPr>
      </w:pPr>
    </w:p>
    <w:p w14:paraId="012739BF" w14:textId="0A2A85DA" w:rsidR="00E805E5" w:rsidRDefault="00E805E5" w:rsidP="00422DE5">
      <w:pPr>
        <w:spacing w:line="240" w:lineRule="exact"/>
        <w:rPr>
          <w:b/>
          <w:sz w:val="20"/>
          <w:lang w:val="en-GB"/>
        </w:rPr>
      </w:pPr>
      <w:bookmarkStart w:id="3" w:name="_Hlk147324083"/>
      <w:r>
        <w:rPr>
          <w:b/>
          <w:sz w:val="20"/>
          <w:lang w:val="en-GB"/>
        </w:rPr>
        <w:t xml:space="preserve">ROLE OF THE GENERAL </w:t>
      </w:r>
      <w:r w:rsidR="00EC1A86">
        <w:rPr>
          <w:b/>
          <w:sz w:val="20"/>
          <w:lang w:val="en-GB"/>
        </w:rPr>
        <w:t>SECRETARIAT</w:t>
      </w:r>
    </w:p>
    <w:p w14:paraId="58DEFA39" w14:textId="1B7FD896" w:rsidR="00E805E5" w:rsidRDefault="00B871D8" w:rsidP="00422DE5">
      <w:pPr>
        <w:spacing w:line="240" w:lineRule="exact"/>
        <w:jc w:val="both"/>
        <w:rPr>
          <w:sz w:val="20"/>
          <w:lang w:val="en-GB"/>
        </w:rPr>
      </w:pPr>
      <w:r>
        <w:rPr>
          <w:sz w:val="20"/>
          <w:lang w:val="en-GB"/>
        </w:rPr>
        <w:t>Based in Paris</w:t>
      </w:r>
      <w:r w:rsidR="00E805E5">
        <w:rPr>
          <w:sz w:val="20"/>
          <w:lang w:val="en-GB"/>
        </w:rPr>
        <w:t xml:space="preserve"> (France), the </w:t>
      </w:r>
      <w:r w:rsidR="00EC1A86" w:rsidRPr="00EC1A86">
        <w:rPr>
          <w:sz w:val="20"/>
          <w:lang w:val="en-GB"/>
        </w:rPr>
        <w:t>G</w:t>
      </w:r>
      <w:r w:rsidR="00EC1A86">
        <w:rPr>
          <w:sz w:val="20"/>
          <w:lang w:val="en-GB"/>
        </w:rPr>
        <w:t>eneral</w:t>
      </w:r>
      <w:r w:rsidR="00EC1A86" w:rsidRPr="00EC1A86">
        <w:rPr>
          <w:sz w:val="20"/>
          <w:lang w:val="en-GB"/>
        </w:rPr>
        <w:t xml:space="preserve"> S</w:t>
      </w:r>
      <w:r w:rsidR="00EC1A86">
        <w:rPr>
          <w:sz w:val="20"/>
          <w:lang w:val="en-GB"/>
        </w:rPr>
        <w:t>ecretariat</w:t>
      </w:r>
      <w:r w:rsidR="00E805E5">
        <w:rPr>
          <w:sz w:val="20"/>
          <w:lang w:val="en-GB"/>
        </w:rPr>
        <w:t xml:space="preserve"> is equipped to: </w:t>
      </w:r>
    </w:p>
    <w:p w14:paraId="7D32527E" w14:textId="5431CDBA" w:rsidR="00E805E5" w:rsidRDefault="00001006" w:rsidP="00422DE5">
      <w:pPr>
        <w:spacing w:line="240" w:lineRule="exact"/>
        <w:ind w:left="360" w:hanging="360"/>
        <w:jc w:val="both"/>
        <w:rPr>
          <w:sz w:val="20"/>
          <w:lang w:val="en-GB"/>
        </w:rPr>
      </w:pPr>
      <w:r>
        <w:rPr>
          <w:sz w:val="20"/>
          <w:lang w:val="en-GB"/>
        </w:rPr>
        <w:fldChar w:fldCharType="begin"/>
      </w:r>
      <w:r w:rsidR="00E805E5">
        <w:rPr>
          <w:sz w:val="20"/>
          <w:lang w:val="en-GB"/>
        </w:rPr>
        <w:instrText>SYMBOL 183 \f "Symbol" \s 10 \h</w:instrText>
      </w:r>
      <w:r>
        <w:rPr>
          <w:sz w:val="20"/>
          <w:lang w:val="en-GB"/>
        </w:rPr>
        <w:fldChar w:fldCharType="end"/>
      </w:r>
      <w:r w:rsidR="00E805E5">
        <w:rPr>
          <w:sz w:val="20"/>
          <w:lang w:val="en-GB"/>
        </w:rPr>
        <w:tab/>
        <w:t>ensure the flow of documentation in all directions from TCs to RILEM members at large</w:t>
      </w:r>
      <w:r w:rsidR="00EC1A86">
        <w:rPr>
          <w:sz w:val="20"/>
          <w:lang w:val="en-GB"/>
        </w:rPr>
        <w:t>,</w:t>
      </w:r>
    </w:p>
    <w:p w14:paraId="0E93A5C3" w14:textId="12A4B7F4" w:rsidR="00E805E5" w:rsidRDefault="00001006" w:rsidP="00422DE5">
      <w:pPr>
        <w:spacing w:line="240" w:lineRule="exact"/>
        <w:ind w:left="360" w:hanging="360"/>
        <w:jc w:val="both"/>
        <w:rPr>
          <w:sz w:val="20"/>
          <w:lang w:val="en-GB"/>
        </w:rPr>
      </w:pPr>
      <w:r>
        <w:rPr>
          <w:sz w:val="20"/>
          <w:lang w:val="en-GB"/>
        </w:rPr>
        <w:fldChar w:fldCharType="begin"/>
      </w:r>
      <w:r w:rsidR="00E805E5">
        <w:rPr>
          <w:sz w:val="20"/>
          <w:lang w:val="en-GB"/>
        </w:rPr>
        <w:instrText>SYMBOL 183 \f "Symbol" \s 10 \h</w:instrText>
      </w:r>
      <w:r>
        <w:rPr>
          <w:sz w:val="20"/>
          <w:lang w:val="en-GB"/>
        </w:rPr>
        <w:fldChar w:fldCharType="end"/>
      </w:r>
      <w:r w:rsidR="00E805E5">
        <w:rPr>
          <w:sz w:val="20"/>
          <w:lang w:val="en-GB"/>
        </w:rPr>
        <w:tab/>
        <w:t>clarify technical points for General Council approval</w:t>
      </w:r>
      <w:r w:rsidR="00EC1A86">
        <w:rPr>
          <w:sz w:val="20"/>
          <w:lang w:val="en-GB"/>
        </w:rPr>
        <w:t>,</w:t>
      </w:r>
    </w:p>
    <w:p w14:paraId="514AD23A" w14:textId="77777777" w:rsidR="00E805E5" w:rsidRDefault="00001006" w:rsidP="00422DE5">
      <w:pPr>
        <w:spacing w:line="240" w:lineRule="exact"/>
        <w:ind w:left="360" w:hanging="360"/>
        <w:jc w:val="both"/>
        <w:rPr>
          <w:sz w:val="20"/>
          <w:lang w:val="en-GB"/>
        </w:rPr>
      </w:pPr>
      <w:r>
        <w:rPr>
          <w:sz w:val="20"/>
          <w:lang w:val="en-GB"/>
        </w:rPr>
        <w:fldChar w:fldCharType="begin"/>
      </w:r>
      <w:r w:rsidR="00E805E5">
        <w:rPr>
          <w:sz w:val="20"/>
          <w:lang w:val="en-GB"/>
        </w:rPr>
        <w:instrText>SYMBOL 183 \f "Symbol" \s 10 \h</w:instrText>
      </w:r>
      <w:r>
        <w:rPr>
          <w:sz w:val="20"/>
          <w:lang w:val="en-GB"/>
        </w:rPr>
        <w:fldChar w:fldCharType="end"/>
      </w:r>
      <w:r w:rsidR="00E805E5">
        <w:rPr>
          <w:sz w:val="20"/>
          <w:lang w:val="en-GB"/>
        </w:rPr>
        <w:tab/>
        <w:t>ensure that drafts and documents are edited, printed and distributed</w:t>
      </w:r>
      <w:r w:rsidR="003D4C7C">
        <w:rPr>
          <w:sz w:val="20"/>
          <w:lang w:val="en-GB"/>
        </w:rPr>
        <w:t xml:space="preserve">, </w:t>
      </w:r>
    </w:p>
    <w:p w14:paraId="3E6FD13D" w14:textId="6ACE6BF4" w:rsidR="003D4C7C" w:rsidRPr="003D4C7C" w:rsidRDefault="003D4C7C" w:rsidP="00422DE5">
      <w:pPr>
        <w:pStyle w:val="ListParagraph"/>
        <w:numPr>
          <w:ilvl w:val="0"/>
          <w:numId w:val="31"/>
        </w:numPr>
        <w:spacing w:line="240" w:lineRule="exact"/>
        <w:jc w:val="both"/>
        <w:rPr>
          <w:sz w:val="20"/>
          <w:lang w:val="en-GB"/>
        </w:rPr>
      </w:pPr>
      <w:r>
        <w:rPr>
          <w:sz w:val="20"/>
          <w:lang w:val="en-GB"/>
        </w:rPr>
        <w:t>u</w:t>
      </w:r>
      <w:r w:rsidRPr="003D4C7C">
        <w:rPr>
          <w:sz w:val="20"/>
          <w:lang w:val="en-GB"/>
        </w:rPr>
        <w:t xml:space="preserve">pdate the website, </w:t>
      </w:r>
    </w:p>
    <w:p w14:paraId="62BAE6A7" w14:textId="77777777" w:rsidR="00E805E5" w:rsidRDefault="00001006" w:rsidP="00422DE5">
      <w:pPr>
        <w:spacing w:line="240" w:lineRule="exact"/>
        <w:ind w:left="360" w:hanging="360"/>
        <w:jc w:val="both"/>
        <w:rPr>
          <w:sz w:val="20"/>
          <w:lang w:val="en-GB"/>
        </w:rPr>
      </w:pPr>
      <w:r>
        <w:rPr>
          <w:sz w:val="20"/>
          <w:lang w:val="en-GB"/>
        </w:rPr>
        <w:fldChar w:fldCharType="begin"/>
      </w:r>
      <w:r w:rsidR="00E805E5">
        <w:rPr>
          <w:sz w:val="20"/>
          <w:lang w:val="en-GB"/>
        </w:rPr>
        <w:instrText>SYMBOL 183 \f "Symbol" \s 10 \h</w:instrText>
      </w:r>
      <w:r>
        <w:rPr>
          <w:sz w:val="20"/>
          <w:lang w:val="en-GB"/>
        </w:rPr>
        <w:fldChar w:fldCharType="end"/>
      </w:r>
      <w:r w:rsidR="00E805E5">
        <w:rPr>
          <w:sz w:val="20"/>
          <w:lang w:val="en-GB"/>
        </w:rPr>
        <w:tab/>
        <w:t xml:space="preserve">provide any specific information needed by the TC </w:t>
      </w:r>
      <w:r w:rsidR="00813BE1">
        <w:rPr>
          <w:sz w:val="20"/>
          <w:lang w:val="en-GB"/>
        </w:rPr>
        <w:t>C</w:t>
      </w:r>
      <w:r w:rsidR="00E805E5">
        <w:rPr>
          <w:sz w:val="20"/>
          <w:lang w:val="en-GB"/>
        </w:rPr>
        <w:t>hair.</w:t>
      </w:r>
    </w:p>
    <w:p w14:paraId="372F782C" w14:textId="23C5D5E4" w:rsidR="00E805E5" w:rsidRDefault="00E805E5" w:rsidP="00422DE5">
      <w:pPr>
        <w:spacing w:line="240" w:lineRule="exact"/>
        <w:jc w:val="both"/>
        <w:rPr>
          <w:sz w:val="20"/>
          <w:lang w:val="en-GB"/>
        </w:rPr>
      </w:pPr>
      <w:r>
        <w:rPr>
          <w:sz w:val="20"/>
          <w:lang w:val="en-GB"/>
        </w:rPr>
        <w:t xml:space="preserve">The </w:t>
      </w:r>
      <w:r w:rsidR="00EC1A86" w:rsidRPr="00EC1A86">
        <w:rPr>
          <w:sz w:val="20"/>
          <w:lang w:val="en-GB"/>
        </w:rPr>
        <w:t>G</w:t>
      </w:r>
      <w:r w:rsidR="00EC1A86">
        <w:rPr>
          <w:sz w:val="20"/>
          <w:lang w:val="en-GB"/>
        </w:rPr>
        <w:t>eneral</w:t>
      </w:r>
      <w:r w:rsidR="00EC1A86" w:rsidRPr="00EC1A86">
        <w:rPr>
          <w:sz w:val="20"/>
          <w:lang w:val="en-GB"/>
        </w:rPr>
        <w:t xml:space="preserve"> S</w:t>
      </w:r>
      <w:r w:rsidR="00EC1A86">
        <w:rPr>
          <w:sz w:val="20"/>
          <w:lang w:val="en-GB"/>
        </w:rPr>
        <w:t>ecretariat</w:t>
      </w:r>
      <w:r w:rsidR="00C67DE5">
        <w:rPr>
          <w:sz w:val="20"/>
          <w:lang w:val="en-GB"/>
        </w:rPr>
        <w:t>,</w:t>
      </w:r>
      <w:r>
        <w:rPr>
          <w:sz w:val="20"/>
          <w:lang w:val="en-GB"/>
        </w:rPr>
        <w:t xml:space="preserve"> therefore</w:t>
      </w:r>
      <w:r w:rsidR="00C67DE5">
        <w:rPr>
          <w:sz w:val="20"/>
          <w:lang w:val="en-GB"/>
        </w:rPr>
        <w:t>,</w:t>
      </w:r>
      <w:r>
        <w:rPr>
          <w:sz w:val="20"/>
          <w:lang w:val="en-GB"/>
        </w:rPr>
        <w:t xml:space="preserve"> must be in a position, at any time, to give information on the status and progress of any TC. It also co-ordinates organisational aspects of TC scope, work programme and membership.</w:t>
      </w:r>
    </w:p>
    <w:bookmarkEnd w:id="3"/>
    <w:p w14:paraId="3D21A6D7" w14:textId="77777777" w:rsidR="00E805E5" w:rsidRDefault="00E805E5" w:rsidP="00422DE5">
      <w:pPr>
        <w:spacing w:line="240" w:lineRule="exact"/>
        <w:rPr>
          <w:sz w:val="20"/>
          <w:lang w:val="en-GB"/>
        </w:rPr>
      </w:pPr>
    </w:p>
    <w:p w14:paraId="4F0A5E4C" w14:textId="77777777" w:rsidR="00E805E5" w:rsidRDefault="00E805E5" w:rsidP="00422DE5">
      <w:pPr>
        <w:spacing w:line="240" w:lineRule="exact"/>
        <w:rPr>
          <w:b/>
          <w:sz w:val="20"/>
          <w:lang w:val="en-GB"/>
        </w:rPr>
      </w:pPr>
      <w:bookmarkStart w:id="4" w:name="_Hlk50711313"/>
      <w:r>
        <w:rPr>
          <w:b/>
          <w:sz w:val="20"/>
          <w:lang w:val="en-GB"/>
        </w:rPr>
        <w:t>ROLE OF THE RILEM TECHNICAL ACTIVITIES COMMITTEE (TAC)</w:t>
      </w:r>
    </w:p>
    <w:bookmarkEnd w:id="4"/>
    <w:p w14:paraId="557349C9" w14:textId="77777777" w:rsidR="00422DE5" w:rsidRPr="00422DE5" w:rsidRDefault="00422DE5" w:rsidP="00422DE5">
      <w:pPr>
        <w:spacing w:line="240" w:lineRule="exact"/>
        <w:jc w:val="both"/>
        <w:rPr>
          <w:rFonts w:cs="Calibri"/>
          <w:sz w:val="20"/>
          <w:szCs w:val="20"/>
          <w:lang w:val="en-US"/>
        </w:rPr>
      </w:pPr>
      <w:r w:rsidRPr="00422DE5">
        <w:rPr>
          <w:rFonts w:cs="Calibri"/>
          <w:sz w:val="20"/>
          <w:szCs w:val="20"/>
          <w:lang w:val="en-US"/>
        </w:rPr>
        <w:t>Each TC proposal, received at the General Secretariat in Paris, is submitted to the RILEM TAC. When the initial proposal is considered satisfactory (frequently after amendments following consultations between the TAC and the proposed Chair), the Bureau will, upon recommendation of the TAC, propose this new TC to the General Council for official creation.</w:t>
      </w:r>
    </w:p>
    <w:p w14:paraId="42E27B3C" w14:textId="77777777" w:rsidR="00422DE5" w:rsidRPr="00422DE5" w:rsidRDefault="00422DE5" w:rsidP="00422DE5">
      <w:pPr>
        <w:spacing w:line="240" w:lineRule="exact"/>
        <w:jc w:val="both"/>
        <w:rPr>
          <w:rFonts w:cs="Calibri"/>
          <w:sz w:val="20"/>
          <w:szCs w:val="20"/>
          <w:lang w:val="en-US"/>
        </w:rPr>
      </w:pPr>
      <w:r w:rsidRPr="00422DE5">
        <w:rPr>
          <w:rFonts w:cs="Calibri"/>
          <w:b/>
          <w:bCs/>
          <w:sz w:val="20"/>
          <w:szCs w:val="20"/>
          <w:lang w:val="en-US"/>
        </w:rPr>
        <w:t>The TAC monitors the progress of the TCs through the Cluster Conveners and other experts</w:t>
      </w:r>
      <w:r w:rsidRPr="00422DE5">
        <w:rPr>
          <w:rFonts w:cs="Calibri"/>
          <w:sz w:val="20"/>
          <w:szCs w:val="20"/>
          <w:lang w:val="en-US"/>
        </w:rPr>
        <w:t xml:space="preserve">. Cluster Conveners report on the progress of the TCs assigned to the respective Cluster during the March and September meetings. </w:t>
      </w:r>
      <w:r w:rsidRPr="00422DE5">
        <w:rPr>
          <w:rFonts w:cs="Calibri"/>
          <w:b/>
          <w:bCs/>
          <w:sz w:val="20"/>
          <w:szCs w:val="20"/>
          <w:lang w:val="en-US"/>
        </w:rPr>
        <w:t>Matters of concern regarding the progress, membership, output, etc. of the TCs will be discussed in the TAC meetings</w:t>
      </w:r>
      <w:r w:rsidRPr="00422DE5">
        <w:rPr>
          <w:rFonts w:cs="Calibri"/>
          <w:sz w:val="20"/>
          <w:szCs w:val="20"/>
          <w:lang w:val="en-US"/>
        </w:rPr>
        <w:t>. The TAC recommends to the Bureau the giving of code numbers after the probation period of the TC and also the closure of the TC when relevant.</w:t>
      </w:r>
    </w:p>
    <w:p w14:paraId="059E9720" w14:textId="77777777" w:rsidR="00422DE5" w:rsidRPr="00422DE5" w:rsidRDefault="00422DE5" w:rsidP="00422DE5">
      <w:pPr>
        <w:spacing w:line="240" w:lineRule="exact"/>
        <w:jc w:val="both"/>
        <w:rPr>
          <w:rFonts w:cs="Calibri"/>
          <w:sz w:val="20"/>
          <w:szCs w:val="20"/>
          <w:lang w:val="en-US"/>
        </w:rPr>
      </w:pPr>
      <w:r w:rsidRPr="00422DE5">
        <w:rPr>
          <w:rFonts w:cs="Calibri"/>
          <w:sz w:val="20"/>
          <w:szCs w:val="20"/>
          <w:lang w:val="en-US"/>
        </w:rPr>
        <w:t xml:space="preserve">The TAC Chair will help resolve any conflict that may arise between a TC Chair and the Cluster Convener. The TAC Chair will be the </w:t>
      </w:r>
      <w:bookmarkStart w:id="5" w:name="_Hlk50711429"/>
      <w:r w:rsidRPr="00422DE5">
        <w:rPr>
          <w:rFonts w:cs="Calibri"/>
          <w:sz w:val="20"/>
          <w:szCs w:val="20"/>
          <w:lang w:val="en-US"/>
        </w:rPr>
        <w:t xml:space="preserve">Deputy Editor-in-Chief in-charge of the review of TC papers submitted for publication in </w:t>
      </w:r>
      <w:r w:rsidRPr="00422DE5">
        <w:rPr>
          <w:rFonts w:cs="Calibri"/>
          <w:i/>
          <w:iCs/>
          <w:sz w:val="20"/>
          <w:szCs w:val="20"/>
          <w:lang w:val="en-US"/>
        </w:rPr>
        <w:t>Materials and Structures</w:t>
      </w:r>
      <w:r w:rsidRPr="00422DE5">
        <w:rPr>
          <w:rFonts w:cs="Calibri"/>
          <w:sz w:val="20"/>
          <w:szCs w:val="20"/>
          <w:lang w:val="en-US"/>
        </w:rPr>
        <w:t>.</w:t>
      </w:r>
      <w:bookmarkEnd w:id="5"/>
    </w:p>
    <w:p w14:paraId="30185070" w14:textId="77777777" w:rsidR="00422DE5" w:rsidRPr="00422DE5" w:rsidRDefault="00422DE5" w:rsidP="00422DE5">
      <w:pPr>
        <w:spacing w:line="240" w:lineRule="exact"/>
        <w:jc w:val="both"/>
        <w:rPr>
          <w:rFonts w:cs="Calibri"/>
          <w:lang w:val="en-US"/>
        </w:rPr>
      </w:pPr>
    </w:p>
    <w:p w14:paraId="181EC01B" w14:textId="77777777" w:rsidR="00E805E5" w:rsidRPr="00422DE5" w:rsidRDefault="00E805E5">
      <w:pPr>
        <w:rPr>
          <w:sz w:val="20"/>
          <w:lang w:val="en-US"/>
        </w:rPr>
      </w:pPr>
    </w:p>
    <w:p w14:paraId="6EBC837A" w14:textId="77777777" w:rsidR="00E805E5" w:rsidRDefault="00E805E5">
      <w:pPr>
        <w:jc w:val="center"/>
        <w:rPr>
          <w:sz w:val="20"/>
          <w:lang w:val="en-GB"/>
        </w:rPr>
      </w:pPr>
    </w:p>
    <w:p w14:paraId="510CDDF3" w14:textId="77777777" w:rsidR="00E805E5" w:rsidRDefault="00E805E5" w:rsidP="00D9140A">
      <w:pPr>
        <w:tabs>
          <w:tab w:val="left" w:pos="1276"/>
          <w:tab w:val="left" w:pos="6663"/>
        </w:tabs>
        <w:jc w:val="center"/>
        <w:rPr>
          <w:sz w:val="20"/>
          <w:szCs w:val="20"/>
          <w:lang w:val="en-GB"/>
        </w:rPr>
      </w:pPr>
      <w:r>
        <w:rPr>
          <w:lang w:val="en-GB"/>
        </w:rPr>
        <w:br w:type="page"/>
      </w:r>
      <w:r w:rsidR="00D9140A">
        <w:rPr>
          <w:b/>
          <w:sz w:val="20"/>
          <w:szCs w:val="20"/>
          <w:lang w:val="en-GB"/>
        </w:rPr>
        <w:lastRenderedPageBreak/>
        <w:t xml:space="preserve">ANNEX </w:t>
      </w:r>
      <w:r>
        <w:rPr>
          <w:b/>
          <w:sz w:val="20"/>
          <w:szCs w:val="20"/>
          <w:lang w:val="en-GB"/>
        </w:rPr>
        <w:t>3</w:t>
      </w:r>
      <w:r w:rsidR="00D9140A">
        <w:rPr>
          <w:b/>
          <w:sz w:val="20"/>
          <w:szCs w:val="20"/>
          <w:lang w:val="en-GB"/>
        </w:rPr>
        <w:t>:</w:t>
      </w:r>
      <w:r>
        <w:rPr>
          <w:b/>
          <w:sz w:val="20"/>
          <w:szCs w:val="20"/>
          <w:lang w:val="en-GB"/>
        </w:rPr>
        <w:t xml:space="preserve"> Assignments of a RILEM TC Chair</w:t>
      </w:r>
      <w:r>
        <w:rPr>
          <w:sz w:val="20"/>
          <w:szCs w:val="20"/>
          <w:lang w:val="en-GB"/>
        </w:rPr>
        <w:t xml:space="preserve"> (</w:t>
      </w:r>
      <w:r w:rsidR="00E3710C">
        <w:rPr>
          <w:sz w:val="20"/>
          <w:szCs w:val="20"/>
          <w:lang w:val="en-GB"/>
        </w:rPr>
        <w:t xml:space="preserve">formerly </w:t>
      </w:r>
      <w:r>
        <w:rPr>
          <w:sz w:val="20"/>
          <w:szCs w:val="20"/>
          <w:lang w:val="en-GB"/>
        </w:rPr>
        <w:t>SG-N9)</w:t>
      </w:r>
      <w:r>
        <w:rPr>
          <w:sz w:val="20"/>
          <w:szCs w:val="20"/>
          <w:lang w:val="en-GB"/>
        </w:rPr>
        <w:br/>
      </w:r>
    </w:p>
    <w:p w14:paraId="75AB8C37" w14:textId="77777777" w:rsidR="00DA377E" w:rsidRDefault="00DA377E" w:rsidP="00C739C4">
      <w:pPr>
        <w:spacing w:line="264" w:lineRule="auto"/>
        <w:jc w:val="both"/>
        <w:rPr>
          <w:b/>
          <w:bCs/>
          <w:sz w:val="20"/>
          <w:szCs w:val="20"/>
          <w:lang w:val="en-GB"/>
        </w:rPr>
      </w:pPr>
    </w:p>
    <w:p w14:paraId="512F0B1F" w14:textId="77777777" w:rsidR="00E805E5" w:rsidRDefault="00E805E5" w:rsidP="00422DE5">
      <w:pPr>
        <w:spacing w:line="240" w:lineRule="exact"/>
        <w:jc w:val="both"/>
        <w:rPr>
          <w:b/>
          <w:bCs/>
          <w:sz w:val="20"/>
          <w:szCs w:val="20"/>
          <w:lang w:val="en-GB"/>
        </w:rPr>
      </w:pPr>
      <w:r>
        <w:rPr>
          <w:b/>
          <w:bCs/>
          <w:sz w:val="20"/>
          <w:szCs w:val="20"/>
          <w:lang w:val="en-GB"/>
        </w:rPr>
        <w:t>Mission of a RILEM TC Chair</w:t>
      </w:r>
    </w:p>
    <w:p w14:paraId="14CA88E5" w14:textId="77777777" w:rsidR="004D0A17" w:rsidRDefault="00B7070F" w:rsidP="00422DE5">
      <w:pPr>
        <w:pStyle w:val="BodyText3"/>
        <w:spacing w:line="240" w:lineRule="exact"/>
        <w:jc w:val="both"/>
      </w:pPr>
      <w:r>
        <w:t>As t</w:t>
      </w:r>
      <w:r w:rsidR="00E805E5">
        <w:t xml:space="preserve">he </w:t>
      </w:r>
      <w:r w:rsidR="00C739C4">
        <w:t xml:space="preserve">main </w:t>
      </w:r>
      <w:r w:rsidR="00E805E5">
        <w:t xml:space="preserve">objective of a RILEM Technical Committee (TC) </w:t>
      </w:r>
      <w:r>
        <w:t>is</w:t>
      </w:r>
      <w:r w:rsidR="00E805E5">
        <w:t xml:space="preserve"> to prepare documents of top quality, </w:t>
      </w:r>
      <w:r w:rsidR="00F40102">
        <w:t xml:space="preserve">the </w:t>
      </w:r>
      <w:r w:rsidR="00E805E5">
        <w:t xml:space="preserve">specific work of a RILEM TC Chair involves </w:t>
      </w:r>
      <w:r w:rsidR="00F40102">
        <w:t xml:space="preserve">leadership, </w:t>
      </w:r>
      <w:r w:rsidR="00E805E5">
        <w:t xml:space="preserve">efficient decision-making, </w:t>
      </w:r>
      <w:r w:rsidR="00F40102">
        <w:t>and ability</w:t>
      </w:r>
      <w:r w:rsidR="00E805E5">
        <w:t xml:space="preserve"> to achieve an international consensus that will ensure the widest possible implementation of the results.</w:t>
      </w:r>
      <w:r w:rsidR="00C739C4">
        <w:t xml:space="preserve"> </w:t>
      </w:r>
      <w:r w:rsidR="004D0A17">
        <w:t>Furthermore, the RILEM TC Chair</w:t>
      </w:r>
    </w:p>
    <w:p w14:paraId="38F26A7F" w14:textId="63E3CF9E" w:rsidR="004D0A17" w:rsidRDefault="00E805E5" w:rsidP="00422DE5">
      <w:pPr>
        <w:pStyle w:val="BodyText3"/>
        <w:numPr>
          <w:ilvl w:val="0"/>
          <w:numId w:val="30"/>
        </w:numPr>
        <w:spacing w:line="240" w:lineRule="exact"/>
        <w:ind w:left="284" w:hanging="284"/>
        <w:jc w:val="both"/>
      </w:pPr>
      <w:r>
        <w:t>should be a</w:t>
      </w:r>
      <w:r w:rsidR="0010550D">
        <w:t>n Individual</w:t>
      </w:r>
      <w:r>
        <w:t xml:space="preserve"> Member</w:t>
      </w:r>
      <w:r w:rsidR="00F40102" w:rsidRPr="00F40102">
        <w:t xml:space="preserve"> </w:t>
      </w:r>
      <w:r w:rsidR="00F40102">
        <w:t>of RILEM</w:t>
      </w:r>
      <w:r w:rsidR="00C739C4">
        <w:t xml:space="preserve"> throughout the life of the TC</w:t>
      </w:r>
      <w:r w:rsidR="0010550D">
        <w:t xml:space="preserve"> </w:t>
      </w:r>
      <w:r w:rsidR="0010550D" w:rsidRPr="0010550D">
        <w:t>(A Staff member should become a Senior or a Young member)</w:t>
      </w:r>
      <w:r w:rsidR="00625D70">
        <w:t>,</w:t>
      </w:r>
      <w:r>
        <w:t xml:space="preserve"> </w:t>
      </w:r>
    </w:p>
    <w:p w14:paraId="46EC518B" w14:textId="713687BD" w:rsidR="004D0A17" w:rsidRDefault="00E805E5" w:rsidP="00422DE5">
      <w:pPr>
        <w:pStyle w:val="BodyText3"/>
        <w:numPr>
          <w:ilvl w:val="0"/>
          <w:numId w:val="30"/>
        </w:numPr>
        <w:spacing w:line="240" w:lineRule="exact"/>
        <w:ind w:left="284" w:hanging="284"/>
        <w:jc w:val="both"/>
      </w:pPr>
      <w:r>
        <w:t xml:space="preserve">has the responsibility of supporting the general policy of RILEM, as defined by the General Council for implementation by the Bureau, Standing Committees and </w:t>
      </w:r>
      <w:r w:rsidR="00115A5F">
        <w:t xml:space="preserve">General </w:t>
      </w:r>
      <w:r>
        <w:t>Secretariat</w:t>
      </w:r>
      <w:r w:rsidR="00625D70">
        <w:t>,</w:t>
      </w:r>
      <w:r w:rsidR="00C739C4">
        <w:t xml:space="preserve"> </w:t>
      </w:r>
    </w:p>
    <w:p w14:paraId="73011F4E" w14:textId="77777777" w:rsidR="004D0A17" w:rsidRDefault="004D0A17" w:rsidP="00422DE5">
      <w:pPr>
        <w:pStyle w:val="BodyText3"/>
        <w:numPr>
          <w:ilvl w:val="0"/>
          <w:numId w:val="30"/>
        </w:numPr>
        <w:spacing w:line="240" w:lineRule="exact"/>
        <w:ind w:left="284" w:hanging="284"/>
        <w:jc w:val="both"/>
      </w:pPr>
      <w:r>
        <w:t xml:space="preserve">should record </w:t>
      </w:r>
      <w:r w:rsidR="00C739C4">
        <w:t xml:space="preserve">all decisions taken by the TC, such as the approval of reports, recommendations and other documents, </w:t>
      </w:r>
      <w:r>
        <w:t xml:space="preserve">and upload </w:t>
      </w:r>
      <w:r w:rsidR="00C739C4">
        <w:t>the minutes in the web directory of the TC</w:t>
      </w:r>
      <w:r w:rsidR="00625D70">
        <w:t xml:space="preserve">, </w:t>
      </w:r>
      <w:r w:rsidR="00C739C4">
        <w:t xml:space="preserve"> </w:t>
      </w:r>
    </w:p>
    <w:p w14:paraId="0D1ADD10" w14:textId="0788046E" w:rsidR="004D0A17" w:rsidRDefault="004D0A17" w:rsidP="00422DE5">
      <w:pPr>
        <w:pStyle w:val="BodyText3"/>
        <w:numPr>
          <w:ilvl w:val="0"/>
          <w:numId w:val="30"/>
        </w:numPr>
        <w:spacing w:line="240" w:lineRule="exact"/>
        <w:ind w:left="284" w:hanging="284"/>
        <w:jc w:val="both"/>
      </w:pPr>
      <w:r>
        <w:t xml:space="preserve">is </w:t>
      </w:r>
      <w:r w:rsidR="00383E00">
        <w:t>expected to encourage the participation of PhD student</w:t>
      </w:r>
      <w:r w:rsidR="00D472C1">
        <w:t>s</w:t>
      </w:r>
      <w:r w:rsidR="00383E00">
        <w:t xml:space="preserve"> and young researchers in the</w:t>
      </w:r>
      <w:r>
        <w:t xml:space="preserve"> TC</w:t>
      </w:r>
      <w:r w:rsidR="00383E00">
        <w:t xml:space="preserve"> in order to promote the involvement of new RILEM members and ensure</w:t>
      </w:r>
      <w:r w:rsidR="00150134">
        <w:t xml:space="preserve"> a</w:t>
      </w:r>
      <w:r w:rsidR="00383E00">
        <w:t xml:space="preserve"> wider dissemination of RILEM TC work</w:t>
      </w:r>
      <w:r w:rsidR="00625D70">
        <w:t xml:space="preserve">, </w:t>
      </w:r>
      <w:r w:rsidR="00383E00">
        <w:t xml:space="preserve"> </w:t>
      </w:r>
    </w:p>
    <w:p w14:paraId="5A9F6DAD" w14:textId="77777777" w:rsidR="007F084F" w:rsidRPr="006815F8" w:rsidRDefault="007F084F" w:rsidP="00422DE5">
      <w:pPr>
        <w:pStyle w:val="ListParagraph"/>
        <w:numPr>
          <w:ilvl w:val="0"/>
          <w:numId w:val="30"/>
        </w:numPr>
        <w:spacing w:line="240" w:lineRule="exact"/>
        <w:ind w:left="284" w:hanging="284"/>
        <w:rPr>
          <w:lang w:val="en-US"/>
        </w:rPr>
      </w:pPr>
      <w:r w:rsidRPr="007F084F">
        <w:rPr>
          <w:sz w:val="20"/>
          <w:szCs w:val="20"/>
          <w:lang w:val="en-GB"/>
        </w:rPr>
        <w:t xml:space="preserve">is expected to review articles submitted for publication in </w:t>
      </w:r>
      <w:r w:rsidRPr="00150134">
        <w:rPr>
          <w:i/>
          <w:iCs/>
          <w:sz w:val="20"/>
          <w:szCs w:val="20"/>
          <w:lang w:val="en-GB"/>
        </w:rPr>
        <w:t>Materials and Structures</w:t>
      </w:r>
      <w:r w:rsidRPr="007F084F">
        <w:rPr>
          <w:sz w:val="20"/>
          <w:szCs w:val="20"/>
          <w:lang w:val="en-GB"/>
        </w:rPr>
        <w:t xml:space="preserve"> and which are related to the field in which the TC is working,</w:t>
      </w:r>
    </w:p>
    <w:p w14:paraId="313F6EE6" w14:textId="77777777" w:rsidR="004D0A17" w:rsidRDefault="004D0A17" w:rsidP="00422DE5">
      <w:pPr>
        <w:pStyle w:val="BodyText3"/>
        <w:numPr>
          <w:ilvl w:val="0"/>
          <w:numId w:val="30"/>
        </w:numPr>
        <w:spacing w:line="240" w:lineRule="exact"/>
        <w:ind w:left="284" w:hanging="284"/>
        <w:jc w:val="both"/>
      </w:pPr>
      <w:r>
        <w:t xml:space="preserve">is </w:t>
      </w:r>
      <w:r w:rsidR="00383E00">
        <w:t>encouraged to organize short courses, workshops and seminars for students and practising engineers, architects and other professionals through the Educational Activities Committee (EAC) of RILEM</w:t>
      </w:r>
      <w:r w:rsidR="00625D70">
        <w:t>, and</w:t>
      </w:r>
      <w:r w:rsidR="00B7070F">
        <w:t xml:space="preserve"> </w:t>
      </w:r>
    </w:p>
    <w:p w14:paraId="698E3A5B" w14:textId="3C204F12" w:rsidR="004D0A17" w:rsidRDefault="004D0A17" w:rsidP="00422DE5">
      <w:pPr>
        <w:pStyle w:val="BodyText3"/>
        <w:numPr>
          <w:ilvl w:val="0"/>
          <w:numId w:val="30"/>
        </w:numPr>
        <w:spacing w:line="240" w:lineRule="exact"/>
        <w:ind w:left="284" w:hanging="284"/>
        <w:jc w:val="both"/>
      </w:pPr>
      <w:r>
        <w:t>is</w:t>
      </w:r>
      <w:r w:rsidR="00B7070F" w:rsidRPr="00B7070F">
        <w:t xml:space="preserve"> entitled to contact at any time the Cluster Convener or the </w:t>
      </w:r>
      <w:r w:rsidR="00115A5F" w:rsidRPr="00B7070F">
        <w:t xml:space="preserve">General </w:t>
      </w:r>
      <w:r w:rsidR="00B7070F" w:rsidRPr="00B7070F">
        <w:t xml:space="preserve">Secretariat for any specific need connected with organisational matters, and for any difficulty in the work of the TC. </w:t>
      </w:r>
      <w:r w:rsidR="001530AC">
        <w:t>In case the issue raised is not resolved, the TC Chair can contact the TAC Chair for assistance.</w:t>
      </w:r>
    </w:p>
    <w:p w14:paraId="106195DF" w14:textId="4FEFB0DF" w:rsidR="00383E00" w:rsidRDefault="00B7070F" w:rsidP="00422DE5">
      <w:pPr>
        <w:pStyle w:val="BodyText3"/>
        <w:spacing w:line="240" w:lineRule="exact"/>
        <w:jc w:val="both"/>
      </w:pPr>
      <w:bookmarkStart w:id="6" w:name="_Hlk147324928"/>
      <w:r w:rsidRPr="00B7070F">
        <w:t xml:space="preserve">Since there is a major commitment in chairing a RILEM TC, </w:t>
      </w:r>
      <w:r w:rsidRPr="00422DE5">
        <w:rPr>
          <w:b/>
          <w:bCs/>
        </w:rPr>
        <w:t>only one TC can be chaired at a time by a RILEM member</w:t>
      </w:r>
      <w:r w:rsidRPr="00B7070F">
        <w:t xml:space="preserve">. This rule was adopted in September 1999 by the General Council, </w:t>
      </w:r>
      <w:r w:rsidR="001530AC">
        <w:t>to</w:t>
      </w:r>
      <w:r w:rsidRPr="00B7070F">
        <w:t xml:space="preserve"> avoid an unreasonable work load</w:t>
      </w:r>
      <w:r w:rsidR="001530AC">
        <w:t xml:space="preserve"> for any individual</w:t>
      </w:r>
      <w:r w:rsidRPr="00B7070F">
        <w:t>.</w:t>
      </w:r>
      <w:r w:rsidR="00AC0179">
        <w:t xml:space="preserve"> The same rule applies to the Deputy Chair (Milano 2024).</w:t>
      </w:r>
    </w:p>
    <w:p w14:paraId="0ABF3334" w14:textId="77777777" w:rsidR="00E805E5" w:rsidRDefault="00E805E5" w:rsidP="00422DE5">
      <w:pPr>
        <w:spacing w:line="240" w:lineRule="exact"/>
        <w:jc w:val="both"/>
        <w:rPr>
          <w:sz w:val="20"/>
          <w:szCs w:val="20"/>
          <w:lang w:val="en-GB"/>
        </w:rPr>
      </w:pPr>
    </w:p>
    <w:p w14:paraId="641C054A" w14:textId="77777777" w:rsidR="00E805E5" w:rsidRPr="00041122" w:rsidRDefault="00F40102" w:rsidP="00422DE5">
      <w:pPr>
        <w:pStyle w:val="Heading1"/>
        <w:spacing w:line="240" w:lineRule="exact"/>
        <w:jc w:val="both"/>
        <w:rPr>
          <w:bCs/>
          <w:lang w:val="en-US"/>
        </w:rPr>
      </w:pPr>
      <w:r w:rsidRPr="00041122">
        <w:rPr>
          <w:bCs/>
          <w:lang w:val="en-US"/>
        </w:rPr>
        <w:t xml:space="preserve">Assignment </w:t>
      </w:r>
      <w:r w:rsidR="00E805E5" w:rsidRPr="00041122">
        <w:rPr>
          <w:bCs/>
          <w:lang w:val="en-US"/>
        </w:rPr>
        <w:t xml:space="preserve">of RILEM TCs to </w:t>
      </w:r>
      <w:r w:rsidRPr="00041122">
        <w:rPr>
          <w:bCs/>
          <w:lang w:val="en-US"/>
        </w:rPr>
        <w:t>C</w:t>
      </w:r>
      <w:r w:rsidR="00E805E5" w:rsidRPr="00041122">
        <w:rPr>
          <w:bCs/>
          <w:lang w:val="en-US"/>
        </w:rPr>
        <w:t>luster</w:t>
      </w:r>
      <w:r w:rsidRPr="00041122">
        <w:rPr>
          <w:bCs/>
          <w:lang w:val="en-US"/>
        </w:rPr>
        <w:t>s</w:t>
      </w:r>
    </w:p>
    <w:p w14:paraId="2203D8F4" w14:textId="77777777" w:rsidR="00E805E5" w:rsidRDefault="00E805E5" w:rsidP="00422DE5">
      <w:pPr>
        <w:spacing w:line="240" w:lineRule="exact"/>
        <w:jc w:val="both"/>
        <w:rPr>
          <w:sz w:val="20"/>
          <w:szCs w:val="20"/>
          <w:lang w:val="en-GB"/>
        </w:rPr>
      </w:pPr>
      <w:r>
        <w:rPr>
          <w:sz w:val="20"/>
          <w:szCs w:val="20"/>
          <w:lang w:val="en-GB"/>
        </w:rPr>
        <w:t xml:space="preserve">RILEM Technical Committees are classified in clusters. </w:t>
      </w:r>
      <w:r w:rsidR="00FE60C1">
        <w:rPr>
          <w:sz w:val="20"/>
          <w:szCs w:val="20"/>
          <w:lang w:val="en-GB"/>
        </w:rPr>
        <w:t>Several</w:t>
      </w:r>
      <w:r>
        <w:rPr>
          <w:sz w:val="20"/>
          <w:szCs w:val="20"/>
          <w:lang w:val="en-GB"/>
        </w:rPr>
        <w:t xml:space="preserve"> TCs of similar domains or fields of interest</w:t>
      </w:r>
      <w:r w:rsidR="00FE60C1">
        <w:rPr>
          <w:sz w:val="20"/>
          <w:szCs w:val="20"/>
          <w:lang w:val="en-GB"/>
        </w:rPr>
        <w:t xml:space="preserve"> comprise a cluster</w:t>
      </w:r>
      <w:r>
        <w:rPr>
          <w:sz w:val="20"/>
          <w:szCs w:val="20"/>
          <w:lang w:val="en-GB"/>
        </w:rPr>
        <w:t>.</w:t>
      </w:r>
      <w:r w:rsidR="00B7070F">
        <w:rPr>
          <w:sz w:val="20"/>
          <w:szCs w:val="20"/>
          <w:lang w:val="en-GB"/>
        </w:rPr>
        <w:t xml:space="preserve"> </w:t>
      </w:r>
      <w:r>
        <w:rPr>
          <w:sz w:val="20"/>
          <w:szCs w:val="20"/>
          <w:lang w:val="en-GB"/>
        </w:rPr>
        <w:t xml:space="preserve">A RILEM TC is </w:t>
      </w:r>
      <w:r w:rsidR="00B7070F">
        <w:rPr>
          <w:sz w:val="20"/>
          <w:szCs w:val="20"/>
          <w:lang w:val="en-GB"/>
        </w:rPr>
        <w:t>assigned</w:t>
      </w:r>
      <w:r>
        <w:rPr>
          <w:sz w:val="20"/>
          <w:szCs w:val="20"/>
          <w:lang w:val="en-GB"/>
        </w:rPr>
        <w:t xml:space="preserve"> to one cluster but </w:t>
      </w:r>
      <w:r w:rsidR="00005C79">
        <w:rPr>
          <w:sz w:val="20"/>
          <w:szCs w:val="20"/>
          <w:lang w:val="en-GB"/>
        </w:rPr>
        <w:t>can</w:t>
      </w:r>
      <w:r>
        <w:rPr>
          <w:sz w:val="20"/>
          <w:szCs w:val="20"/>
          <w:lang w:val="en-GB"/>
        </w:rPr>
        <w:t xml:space="preserve"> contribute to </w:t>
      </w:r>
      <w:r w:rsidR="00005C79">
        <w:rPr>
          <w:sz w:val="20"/>
          <w:szCs w:val="20"/>
          <w:lang w:val="en-GB"/>
        </w:rPr>
        <w:t xml:space="preserve">the topics of </w:t>
      </w:r>
      <w:r>
        <w:rPr>
          <w:sz w:val="20"/>
          <w:szCs w:val="20"/>
          <w:lang w:val="en-GB"/>
        </w:rPr>
        <w:t>other clusters.</w:t>
      </w:r>
    </w:p>
    <w:p w14:paraId="08A6BFCB" w14:textId="77777777" w:rsidR="00E805E5" w:rsidRDefault="00E805E5" w:rsidP="00422DE5">
      <w:pPr>
        <w:spacing w:line="240" w:lineRule="exact"/>
        <w:jc w:val="both"/>
        <w:rPr>
          <w:sz w:val="20"/>
          <w:szCs w:val="20"/>
          <w:lang w:val="en-GB"/>
        </w:rPr>
      </w:pPr>
    </w:p>
    <w:p w14:paraId="0018763D" w14:textId="77777777" w:rsidR="00E805E5" w:rsidRPr="00E663DB" w:rsidRDefault="00E805E5" w:rsidP="00422DE5">
      <w:pPr>
        <w:pStyle w:val="Heading1"/>
        <w:spacing w:line="240" w:lineRule="exact"/>
        <w:jc w:val="both"/>
        <w:rPr>
          <w:bCs/>
          <w:lang w:val="en-US"/>
        </w:rPr>
      </w:pPr>
      <w:r w:rsidRPr="00E663DB">
        <w:rPr>
          <w:bCs/>
          <w:lang w:val="en-US"/>
        </w:rPr>
        <w:t xml:space="preserve">Participation </w:t>
      </w:r>
      <w:r w:rsidR="005A6E21" w:rsidRPr="00E663DB">
        <w:rPr>
          <w:bCs/>
          <w:lang w:val="en-US"/>
        </w:rPr>
        <w:t xml:space="preserve">in </w:t>
      </w:r>
      <w:r w:rsidRPr="00E663DB">
        <w:rPr>
          <w:bCs/>
          <w:lang w:val="en-US"/>
        </w:rPr>
        <w:t>the RILEM Week</w:t>
      </w:r>
    </w:p>
    <w:p w14:paraId="457CAB12" w14:textId="1D03CAC1" w:rsidR="00E805E5" w:rsidRDefault="00E805E5" w:rsidP="00422DE5">
      <w:pPr>
        <w:spacing w:line="240" w:lineRule="exact"/>
        <w:jc w:val="both"/>
        <w:rPr>
          <w:sz w:val="20"/>
          <w:szCs w:val="20"/>
          <w:lang w:val="en-GB"/>
        </w:rPr>
      </w:pPr>
      <w:r>
        <w:rPr>
          <w:sz w:val="20"/>
          <w:szCs w:val="20"/>
          <w:lang w:val="en-GB"/>
        </w:rPr>
        <w:t xml:space="preserve">RILEM TC </w:t>
      </w:r>
      <w:r w:rsidR="00005C79">
        <w:rPr>
          <w:sz w:val="20"/>
          <w:szCs w:val="20"/>
          <w:lang w:val="en-GB"/>
        </w:rPr>
        <w:t xml:space="preserve">Chairs </w:t>
      </w:r>
      <w:r w:rsidR="00005C79">
        <w:rPr>
          <w:b/>
          <w:bCs/>
          <w:sz w:val="20"/>
          <w:szCs w:val="20"/>
          <w:lang w:val="en-GB"/>
        </w:rPr>
        <w:t xml:space="preserve">are strongly urged </w:t>
      </w:r>
      <w:r>
        <w:rPr>
          <w:b/>
          <w:bCs/>
          <w:sz w:val="20"/>
          <w:szCs w:val="20"/>
          <w:lang w:val="en-GB"/>
        </w:rPr>
        <w:t xml:space="preserve">to attend the RILEM </w:t>
      </w:r>
      <w:r w:rsidR="00115A5F">
        <w:rPr>
          <w:b/>
          <w:bCs/>
          <w:sz w:val="20"/>
          <w:szCs w:val="20"/>
          <w:lang w:val="en-GB"/>
        </w:rPr>
        <w:t>Spring Convention and RILEM Annual W</w:t>
      </w:r>
      <w:r>
        <w:rPr>
          <w:b/>
          <w:bCs/>
          <w:sz w:val="20"/>
          <w:szCs w:val="20"/>
          <w:lang w:val="en-GB"/>
        </w:rPr>
        <w:t>eek</w:t>
      </w:r>
      <w:r>
        <w:rPr>
          <w:sz w:val="20"/>
          <w:szCs w:val="20"/>
          <w:lang w:val="en-GB"/>
        </w:rPr>
        <w:t xml:space="preserve">. </w:t>
      </w:r>
      <w:r w:rsidR="00005C79">
        <w:rPr>
          <w:sz w:val="20"/>
          <w:szCs w:val="20"/>
          <w:lang w:val="en-GB"/>
        </w:rPr>
        <w:t>The TC Chair</w:t>
      </w:r>
      <w:r w:rsidR="00422DE5">
        <w:rPr>
          <w:sz w:val="20"/>
          <w:szCs w:val="20"/>
          <w:lang w:val="en-GB"/>
        </w:rPr>
        <w:t>s and Deputy Chairs are</w:t>
      </w:r>
      <w:r w:rsidR="00005C79">
        <w:rPr>
          <w:sz w:val="20"/>
          <w:szCs w:val="20"/>
          <w:lang w:val="en-GB"/>
        </w:rPr>
        <w:t xml:space="preserve"> invited to attend</w:t>
      </w:r>
      <w:r w:rsidR="00115A5F">
        <w:rPr>
          <w:sz w:val="20"/>
          <w:szCs w:val="20"/>
          <w:lang w:val="en-GB"/>
        </w:rPr>
        <w:t xml:space="preserve"> part of </w:t>
      </w:r>
      <w:r w:rsidR="00005C79">
        <w:rPr>
          <w:sz w:val="20"/>
          <w:szCs w:val="20"/>
          <w:lang w:val="en-GB"/>
        </w:rPr>
        <w:t>the TAC meetings in order to interact with the Cluster Convener and other members of TAC</w:t>
      </w:r>
      <w:r w:rsidR="00B7070F">
        <w:rPr>
          <w:sz w:val="20"/>
          <w:szCs w:val="20"/>
          <w:lang w:val="en-GB"/>
        </w:rPr>
        <w:t>,</w:t>
      </w:r>
      <w:r w:rsidR="00005C79">
        <w:rPr>
          <w:sz w:val="20"/>
          <w:szCs w:val="20"/>
          <w:lang w:val="en-GB"/>
        </w:rPr>
        <w:t xml:space="preserve"> and to also communicate ideas and suggestions that can improve the functioning of TAC and TC activities. </w:t>
      </w:r>
    </w:p>
    <w:p w14:paraId="5ABBB21F" w14:textId="77777777" w:rsidR="00E805E5" w:rsidRDefault="00E805E5" w:rsidP="00422DE5">
      <w:pPr>
        <w:spacing w:line="240" w:lineRule="exact"/>
        <w:jc w:val="both"/>
        <w:rPr>
          <w:sz w:val="20"/>
          <w:szCs w:val="20"/>
          <w:lang w:val="en-GB"/>
        </w:rPr>
      </w:pPr>
    </w:p>
    <w:p w14:paraId="6DAD3BE8" w14:textId="77777777" w:rsidR="00E805E5" w:rsidRDefault="00005C79" w:rsidP="00422DE5">
      <w:pPr>
        <w:pStyle w:val="Heading3"/>
        <w:spacing w:line="240" w:lineRule="exact"/>
      </w:pPr>
      <w:r>
        <w:t>M</w:t>
      </w:r>
      <w:r w:rsidR="00E805E5">
        <w:t>eetings of the TC</w:t>
      </w:r>
    </w:p>
    <w:p w14:paraId="29E01BA8" w14:textId="1B794577" w:rsidR="00E805E5" w:rsidRDefault="00005C79" w:rsidP="00422DE5">
      <w:pPr>
        <w:spacing w:line="240" w:lineRule="exact"/>
        <w:jc w:val="both"/>
        <w:rPr>
          <w:sz w:val="20"/>
          <w:szCs w:val="20"/>
          <w:lang w:val="en-GB"/>
        </w:rPr>
      </w:pPr>
      <w:r w:rsidRPr="00115A5F">
        <w:rPr>
          <w:b/>
          <w:bCs/>
          <w:sz w:val="20"/>
          <w:szCs w:val="20"/>
          <w:lang w:val="en-GB"/>
        </w:rPr>
        <w:t xml:space="preserve">It is recommended that the first meeting of the TC be held </w:t>
      </w:r>
      <w:r w:rsidR="00B7070F" w:rsidRPr="00115A5F">
        <w:rPr>
          <w:b/>
          <w:bCs/>
          <w:sz w:val="20"/>
          <w:szCs w:val="20"/>
          <w:lang w:val="en-GB"/>
        </w:rPr>
        <w:t>at least</w:t>
      </w:r>
      <w:r w:rsidRPr="00115A5F">
        <w:rPr>
          <w:b/>
          <w:bCs/>
          <w:sz w:val="20"/>
          <w:szCs w:val="20"/>
          <w:lang w:val="en-GB"/>
        </w:rPr>
        <w:t xml:space="preserve"> three months after </w:t>
      </w:r>
      <w:r w:rsidR="0069307A" w:rsidRPr="00115A5F">
        <w:rPr>
          <w:b/>
          <w:bCs/>
          <w:sz w:val="20"/>
          <w:szCs w:val="20"/>
          <w:lang w:val="en-GB"/>
        </w:rPr>
        <w:t xml:space="preserve">the date of </w:t>
      </w:r>
      <w:r w:rsidRPr="00115A5F">
        <w:rPr>
          <w:b/>
          <w:bCs/>
          <w:sz w:val="20"/>
          <w:szCs w:val="20"/>
          <w:lang w:val="en-GB"/>
        </w:rPr>
        <w:t>creation</w:t>
      </w:r>
      <w:r>
        <w:rPr>
          <w:sz w:val="20"/>
          <w:szCs w:val="20"/>
          <w:lang w:val="en-GB"/>
        </w:rPr>
        <w:t xml:space="preserve"> so that there is enough time for RILEM members to have an opportunity to know about the TC and possibly become member</w:t>
      </w:r>
      <w:r w:rsidR="00B7070F">
        <w:rPr>
          <w:sz w:val="20"/>
          <w:szCs w:val="20"/>
          <w:lang w:val="en-GB"/>
        </w:rPr>
        <w:t>s</w:t>
      </w:r>
      <w:r>
        <w:rPr>
          <w:sz w:val="20"/>
          <w:szCs w:val="20"/>
          <w:lang w:val="en-GB"/>
        </w:rPr>
        <w:t xml:space="preserve">. </w:t>
      </w:r>
      <w:r w:rsidR="00E805E5">
        <w:rPr>
          <w:sz w:val="20"/>
          <w:szCs w:val="20"/>
          <w:lang w:val="en-GB"/>
        </w:rPr>
        <w:t xml:space="preserve">One meeting, if possible, </w:t>
      </w:r>
      <w:r>
        <w:rPr>
          <w:sz w:val="20"/>
          <w:szCs w:val="20"/>
          <w:lang w:val="en-GB"/>
        </w:rPr>
        <w:t xml:space="preserve">should be held </w:t>
      </w:r>
      <w:r w:rsidR="00E805E5">
        <w:rPr>
          <w:sz w:val="20"/>
          <w:szCs w:val="20"/>
          <w:lang w:val="en-GB"/>
        </w:rPr>
        <w:t xml:space="preserve">during the RILEM </w:t>
      </w:r>
      <w:r w:rsidR="00115A5F">
        <w:rPr>
          <w:sz w:val="20"/>
          <w:szCs w:val="20"/>
          <w:lang w:val="en-GB"/>
        </w:rPr>
        <w:t>A</w:t>
      </w:r>
      <w:r w:rsidR="00E805E5">
        <w:rPr>
          <w:sz w:val="20"/>
          <w:szCs w:val="20"/>
          <w:lang w:val="en-GB"/>
        </w:rPr>
        <w:t xml:space="preserve">nnual </w:t>
      </w:r>
      <w:r w:rsidR="00115A5F">
        <w:rPr>
          <w:sz w:val="20"/>
          <w:szCs w:val="20"/>
          <w:lang w:val="en-GB"/>
        </w:rPr>
        <w:t>W</w:t>
      </w:r>
      <w:r w:rsidR="00E805E5">
        <w:rPr>
          <w:sz w:val="20"/>
          <w:szCs w:val="20"/>
          <w:lang w:val="en-GB"/>
        </w:rPr>
        <w:t xml:space="preserve">eek </w:t>
      </w:r>
      <w:r w:rsidR="00115A5F">
        <w:rPr>
          <w:sz w:val="20"/>
          <w:szCs w:val="20"/>
          <w:lang w:val="en-GB"/>
        </w:rPr>
        <w:t xml:space="preserve">or the RILEM Spring Convention </w:t>
      </w:r>
      <w:r w:rsidR="00E805E5">
        <w:rPr>
          <w:sz w:val="20"/>
          <w:szCs w:val="20"/>
          <w:lang w:val="en-GB"/>
        </w:rPr>
        <w:t>of the year following the creation.</w:t>
      </w:r>
      <w:r>
        <w:rPr>
          <w:sz w:val="20"/>
          <w:szCs w:val="20"/>
          <w:lang w:val="en-GB"/>
        </w:rPr>
        <w:t xml:space="preserve"> Later meetings can also be held during the RILEM </w:t>
      </w:r>
      <w:r w:rsidR="00115A5F">
        <w:rPr>
          <w:sz w:val="20"/>
          <w:szCs w:val="20"/>
          <w:lang w:val="en-GB"/>
        </w:rPr>
        <w:t>Annual W</w:t>
      </w:r>
      <w:r>
        <w:rPr>
          <w:sz w:val="20"/>
          <w:szCs w:val="20"/>
          <w:lang w:val="en-GB"/>
        </w:rPr>
        <w:t xml:space="preserve">eek </w:t>
      </w:r>
      <w:r w:rsidR="00115A5F">
        <w:rPr>
          <w:sz w:val="20"/>
          <w:szCs w:val="20"/>
          <w:lang w:val="en-GB"/>
        </w:rPr>
        <w:t xml:space="preserve">or the Spring Convention </w:t>
      </w:r>
      <w:r>
        <w:rPr>
          <w:sz w:val="20"/>
          <w:szCs w:val="20"/>
          <w:lang w:val="en-GB"/>
        </w:rPr>
        <w:t>of subsequent years.</w:t>
      </w:r>
    </w:p>
    <w:p w14:paraId="1591D6EC" w14:textId="77777777" w:rsidR="00E805E5" w:rsidRDefault="00E805E5" w:rsidP="00422DE5">
      <w:pPr>
        <w:spacing w:line="240" w:lineRule="exact"/>
        <w:jc w:val="both"/>
        <w:rPr>
          <w:sz w:val="20"/>
          <w:szCs w:val="20"/>
          <w:lang w:val="en-GB"/>
        </w:rPr>
      </w:pPr>
    </w:p>
    <w:p w14:paraId="16EEDBE0" w14:textId="19403136" w:rsidR="00B7070F" w:rsidRDefault="00B7070F" w:rsidP="00422DE5">
      <w:pPr>
        <w:spacing w:line="240" w:lineRule="exact"/>
        <w:jc w:val="both"/>
        <w:rPr>
          <w:sz w:val="20"/>
          <w:szCs w:val="20"/>
          <w:lang w:val="en-GB"/>
        </w:rPr>
      </w:pPr>
      <w:r>
        <w:rPr>
          <w:sz w:val="20"/>
          <w:szCs w:val="20"/>
          <w:lang w:val="en-GB"/>
        </w:rPr>
        <w:t>Each RILEM TC Chair should prepare a detailed progress report of the TC, and send it to the Cluster Convener and SG b</w:t>
      </w:r>
      <w:r w:rsidR="00422DE5">
        <w:rPr>
          <w:sz w:val="20"/>
          <w:szCs w:val="20"/>
          <w:lang w:val="en-GB"/>
        </w:rPr>
        <w:t>efore the Spring Convention and an update before the Annual Week</w:t>
      </w:r>
      <w:r>
        <w:rPr>
          <w:sz w:val="20"/>
          <w:szCs w:val="20"/>
          <w:lang w:val="en-GB"/>
        </w:rPr>
        <w:t>. In th</w:t>
      </w:r>
      <w:r w:rsidR="00FE60C1">
        <w:rPr>
          <w:sz w:val="20"/>
          <w:szCs w:val="20"/>
          <w:lang w:val="en-GB"/>
        </w:rPr>
        <w:t>e</w:t>
      </w:r>
      <w:r>
        <w:rPr>
          <w:sz w:val="20"/>
          <w:szCs w:val="20"/>
          <w:lang w:val="en-GB"/>
        </w:rPr>
        <w:t>s</w:t>
      </w:r>
      <w:r w:rsidR="00FE60C1">
        <w:rPr>
          <w:sz w:val="20"/>
          <w:szCs w:val="20"/>
          <w:lang w:val="en-GB"/>
        </w:rPr>
        <w:t>e</w:t>
      </w:r>
      <w:r>
        <w:rPr>
          <w:sz w:val="20"/>
          <w:szCs w:val="20"/>
          <w:lang w:val="en-GB"/>
        </w:rPr>
        <w:t xml:space="preserve"> document</w:t>
      </w:r>
      <w:r w:rsidR="00FE60C1">
        <w:rPr>
          <w:sz w:val="20"/>
          <w:szCs w:val="20"/>
          <w:lang w:val="en-GB"/>
        </w:rPr>
        <w:t>s</w:t>
      </w:r>
      <w:r>
        <w:rPr>
          <w:sz w:val="20"/>
          <w:szCs w:val="20"/>
          <w:lang w:val="en-GB"/>
        </w:rPr>
        <w:t xml:space="preserve">, the Chair is requested to present an evaluation of the </w:t>
      </w:r>
      <w:r w:rsidR="00FE60C1">
        <w:rPr>
          <w:sz w:val="20"/>
          <w:szCs w:val="20"/>
          <w:lang w:val="en-GB"/>
        </w:rPr>
        <w:t>progress achieved and highlight the important outcomes or conclusions until then</w:t>
      </w:r>
      <w:r>
        <w:rPr>
          <w:sz w:val="20"/>
          <w:szCs w:val="20"/>
          <w:lang w:val="en-GB"/>
        </w:rPr>
        <w:t xml:space="preserve">. </w:t>
      </w:r>
    </w:p>
    <w:p w14:paraId="6475E66E" w14:textId="77777777" w:rsidR="00B7070F" w:rsidRDefault="00B7070F" w:rsidP="00422DE5">
      <w:pPr>
        <w:spacing w:line="240" w:lineRule="exact"/>
        <w:jc w:val="both"/>
        <w:rPr>
          <w:sz w:val="20"/>
          <w:szCs w:val="20"/>
          <w:lang w:val="en-GB"/>
        </w:rPr>
      </w:pPr>
    </w:p>
    <w:p w14:paraId="1A1603CC" w14:textId="77777777" w:rsidR="00E805E5" w:rsidRDefault="00E805E5" w:rsidP="00422DE5">
      <w:pPr>
        <w:spacing w:line="240" w:lineRule="exact"/>
        <w:jc w:val="both"/>
        <w:rPr>
          <w:sz w:val="20"/>
          <w:szCs w:val="20"/>
          <w:lang w:val="en-GB"/>
        </w:rPr>
      </w:pPr>
      <w:r>
        <w:rPr>
          <w:sz w:val="20"/>
          <w:szCs w:val="20"/>
          <w:lang w:val="en-GB"/>
        </w:rPr>
        <w:t>In order to facilitate the work of the RILEM TAC</w:t>
      </w:r>
      <w:r w:rsidR="00005C79">
        <w:rPr>
          <w:sz w:val="20"/>
          <w:szCs w:val="20"/>
          <w:lang w:val="en-GB"/>
        </w:rPr>
        <w:t xml:space="preserve"> and proper assessment of the TC progress</w:t>
      </w:r>
      <w:r>
        <w:rPr>
          <w:sz w:val="20"/>
          <w:szCs w:val="20"/>
          <w:lang w:val="en-GB"/>
        </w:rPr>
        <w:t xml:space="preserve">, each RILEM TC Chair (or </w:t>
      </w:r>
      <w:r w:rsidR="002A7098">
        <w:rPr>
          <w:sz w:val="20"/>
          <w:szCs w:val="20"/>
          <w:lang w:val="en-GB"/>
        </w:rPr>
        <w:t>Deputy Chair</w:t>
      </w:r>
      <w:r>
        <w:rPr>
          <w:sz w:val="20"/>
          <w:szCs w:val="20"/>
          <w:lang w:val="en-GB"/>
        </w:rPr>
        <w:t xml:space="preserve">) is requested to send </w:t>
      </w:r>
      <w:r w:rsidR="00005C79">
        <w:rPr>
          <w:sz w:val="20"/>
          <w:szCs w:val="20"/>
          <w:lang w:val="en-GB"/>
        </w:rPr>
        <w:t xml:space="preserve">all working </w:t>
      </w:r>
      <w:r>
        <w:rPr>
          <w:sz w:val="20"/>
          <w:szCs w:val="20"/>
          <w:lang w:val="en-GB"/>
        </w:rPr>
        <w:t xml:space="preserve">documents </w:t>
      </w:r>
      <w:r w:rsidR="00005C79">
        <w:rPr>
          <w:sz w:val="20"/>
          <w:szCs w:val="20"/>
          <w:lang w:val="en-GB"/>
        </w:rPr>
        <w:t>of</w:t>
      </w:r>
      <w:r>
        <w:rPr>
          <w:sz w:val="20"/>
          <w:szCs w:val="20"/>
          <w:lang w:val="en-GB"/>
        </w:rPr>
        <w:t xml:space="preserve"> the TC</w:t>
      </w:r>
      <w:r w:rsidR="00005C79">
        <w:rPr>
          <w:sz w:val="20"/>
          <w:szCs w:val="20"/>
          <w:lang w:val="en-GB"/>
        </w:rPr>
        <w:t xml:space="preserve"> to</w:t>
      </w:r>
      <w:r>
        <w:rPr>
          <w:sz w:val="20"/>
          <w:szCs w:val="20"/>
          <w:lang w:val="en-GB"/>
        </w:rPr>
        <w:t>:</w:t>
      </w:r>
      <w:r w:rsidR="00005C79">
        <w:rPr>
          <w:sz w:val="20"/>
          <w:szCs w:val="20"/>
          <w:lang w:val="en-GB"/>
        </w:rPr>
        <w:t xml:space="preserve"> </w:t>
      </w:r>
    </w:p>
    <w:p w14:paraId="599C69EC" w14:textId="0FF283D6" w:rsidR="00E805E5" w:rsidRDefault="00E805E5" w:rsidP="00422DE5">
      <w:pPr>
        <w:pStyle w:val="BodyText3"/>
        <w:numPr>
          <w:ilvl w:val="0"/>
          <w:numId w:val="30"/>
        </w:numPr>
        <w:spacing w:line="240" w:lineRule="exact"/>
        <w:ind w:left="284" w:hanging="284"/>
        <w:jc w:val="both"/>
      </w:pPr>
      <w:r>
        <w:t xml:space="preserve">the RILEM General </w:t>
      </w:r>
      <w:r w:rsidR="00115A5F">
        <w:t>Secretariat</w:t>
      </w:r>
    </w:p>
    <w:p w14:paraId="60986124" w14:textId="77777777" w:rsidR="00E805E5" w:rsidRDefault="00005C79" w:rsidP="00422DE5">
      <w:pPr>
        <w:pStyle w:val="BodyText3"/>
        <w:numPr>
          <w:ilvl w:val="0"/>
          <w:numId w:val="30"/>
        </w:numPr>
        <w:spacing w:line="240" w:lineRule="exact"/>
        <w:ind w:left="284" w:hanging="284"/>
        <w:jc w:val="both"/>
      </w:pPr>
      <w:r>
        <w:t>the corresponding</w:t>
      </w:r>
      <w:r w:rsidR="00E805E5">
        <w:t xml:space="preserve"> Cluster Convener</w:t>
      </w:r>
    </w:p>
    <w:p w14:paraId="50D39D2F" w14:textId="77777777" w:rsidR="0069307A" w:rsidRDefault="0069307A" w:rsidP="00422DE5">
      <w:pPr>
        <w:spacing w:line="240" w:lineRule="exact"/>
        <w:jc w:val="both"/>
        <w:rPr>
          <w:sz w:val="20"/>
          <w:szCs w:val="20"/>
          <w:lang w:val="en-GB"/>
        </w:rPr>
      </w:pPr>
    </w:p>
    <w:p w14:paraId="6141FE9F" w14:textId="77777777" w:rsidR="00E805E5" w:rsidRDefault="00E805E5" w:rsidP="00422DE5">
      <w:pPr>
        <w:spacing w:line="240" w:lineRule="exact"/>
        <w:jc w:val="both"/>
        <w:rPr>
          <w:b/>
          <w:sz w:val="20"/>
          <w:szCs w:val="20"/>
          <w:lang w:val="en-GB"/>
        </w:rPr>
      </w:pPr>
      <w:r>
        <w:rPr>
          <w:b/>
          <w:sz w:val="20"/>
          <w:szCs w:val="20"/>
          <w:lang w:val="en-GB"/>
        </w:rPr>
        <w:t xml:space="preserve">Publication of TC </w:t>
      </w:r>
      <w:r w:rsidR="00B7070F">
        <w:rPr>
          <w:b/>
          <w:sz w:val="20"/>
          <w:szCs w:val="20"/>
          <w:lang w:val="en-GB"/>
        </w:rPr>
        <w:t>output</w:t>
      </w:r>
      <w:r>
        <w:rPr>
          <w:b/>
          <w:sz w:val="20"/>
          <w:szCs w:val="20"/>
          <w:lang w:val="en-GB"/>
        </w:rPr>
        <w:t xml:space="preserve">, including </w:t>
      </w:r>
      <w:r w:rsidR="00B7070F">
        <w:rPr>
          <w:b/>
          <w:sz w:val="20"/>
          <w:szCs w:val="20"/>
          <w:lang w:val="en-GB"/>
        </w:rPr>
        <w:t xml:space="preserve">proceedings of </w:t>
      </w:r>
      <w:r>
        <w:rPr>
          <w:b/>
          <w:sz w:val="20"/>
          <w:szCs w:val="20"/>
          <w:lang w:val="en-GB"/>
        </w:rPr>
        <w:t>workshops and conferences</w:t>
      </w:r>
    </w:p>
    <w:p w14:paraId="3BD1FED7" w14:textId="65B86B5A" w:rsidR="00E805E5" w:rsidRDefault="00AD0C4E" w:rsidP="00422DE5">
      <w:pPr>
        <w:pStyle w:val="BodyText"/>
        <w:spacing w:line="240" w:lineRule="exact"/>
        <w:jc w:val="both"/>
        <w:rPr>
          <w:rFonts w:ascii="Times New Roman" w:hAnsi="Times New Roman"/>
          <w:b w:val="0"/>
          <w:sz w:val="20"/>
          <w:lang w:val="en-GB"/>
        </w:rPr>
      </w:pPr>
      <w:r w:rsidRPr="00150134">
        <w:rPr>
          <w:rFonts w:ascii="Times New Roman" w:hAnsi="Times New Roman"/>
          <w:bCs/>
          <w:sz w:val="20"/>
          <w:lang w:val="en-GB"/>
        </w:rPr>
        <w:t xml:space="preserve">All </w:t>
      </w:r>
      <w:r w:rsidR="008E4429" w:rsidRPr="00150134">
        <w:rPr>
          <w:rFonts w:ascii="Times New Roman" w:hAnsi="Times New Roman"/>
          <w:bCs/>
          <w:sz w:val="20"/>
          <w:lang w:val="en-GB"/>
        </w:rPr>
        <w:t xml:space="preserve">output </w:t>
      </w:r>
      <w:r w:rsidR="00E805E5" w:rsidRPr="00150134">
        <w:rPr>
          <w:rFonts w:ascii="Times New Roman" w:hAnsi="Times New Roman"/>
          <w:bCs/>
          <w:sz w:val="20"/>
          <w:lang w:val="en-GB"/>
        </w:rPr>
        <w:t>result</w:t>
      </w:r>
      <w:r w:rsidR="008E4429" w:rsidRPr="00150134">
        <w:rPr>
          <w:rFonts w:ascii="Times New Roman" w:hAnsi="Times New Roman"/>
          <w:bCs/>
          <w:sz w:val="20"/>
          <w:lang w:val="en-GB"/>
        </w:rPr>
        <w:t>ing from TC work</w:t>
      </w:r>
      <w:r w:rsidR="0069307A" w:rsidRPr="00150134">
        <w:rPr>
          <w:rFonts w:ascii="Times New Roman" w:hAnsi="Times New Roman"/>
          <w:bCs/>
          <w:sz w:val="20"/>
          <w:lang w:val="en-GB"/>
        </w:rPr>
        <w:t xml:space="preserve"> </w:t>
      </w:r>
      <w:r w:rsidRPr="00150134">
        <w:rPr>
          <w:rFonts w:ascii="Times New Roman" w:hAnsi="Times New Roman"/>
          <w:bCs/>
          <w:sz w:val="20"/>
          <w:lang w:val="en-GB"/>
        </w:rPr>
        <w:t xml:space="preserve">is </w:t>
      </w:r>
      <w:r w:rsidR="00E805E5" w:rsidRPr="00150134">
        <w:rPr>
          <w:rFonts w:ascii="Times New Roman" w:hAnsi="Times New Roman"/>
          <w:bCs/>
          <w:sz w:val="20"/>
          <w:lang w:val="en-GB"/>
        </w:rPr>
        <w:t>to be published by RILEM</w:t>
      </w:r>
      <w:r w:rsidR="00E805E5">
        <w:rPr>
          <w:rFonts w:ascii="Times New Roman" w:hAnsi="Times New Roman"/>
          <w:b w:val="0"/>
          <w:sz w:val="20"/>
          <w:lang w:val="en-GB"/>
        </w:rPr>
        <w:t>. Any workshop or conference organised by a RILEM TC is to be a RILEM Event, and proceedings published by RILEM, following the procedures established by the Association.</w:t>
      </w:r>
      <w:r w:rsidR="00B7070F">
        <w:rPr>
          <w:rFonts w:ascii="Times New Roman" w:hAnsi="Times New Roman"/>
          <w:b w:val="0"/>
          <w:sz w:val="20"/>
          <w:lang w:val="en-GB"/>
        </w:rPr>
        <w:t xml:space="preserve"> The document</w:t>
      </w:r>
      <w:r w:rsidR="00B7070F" w:rsidRPr="00B7070F">
        <w:rPr>
          <w:rFonts w:ascii="Times New Roman" w:hAnsi="Times New Roman"/>
          <w:b w:val="0"/>
          <w:sz w:val="20"/>
          <w:lang w:val="en-GB"/>
        </w:rPr>
        <w:t xml:space="preserve"> TAC109</w:t>
      </w:r>
      <w:r w:rsidR="00B7070F">
        <w:rPr>
          <w:rFonts w:ascii="Times New Roman" w:hAnsi="Times New Roman"/>
          <w:b w:val="0"/>
          <w:sz w:val="20"/>
          <w:lang w:val="en-GB"/>
        </w:rPr>
        <w:t xml:space="preserve"> gives g</w:t>
      </w:r>
      <w:r w:rsidR="00B7070F" w:rsidRPr="00B7070F">
        <w:rPr>
          <w:rFonts w:ascii="Times New Roman" w:hAnsi="Times New Roman"/>
          <w:b w:val="0"/>
          <w:sz w:val="20"/>
          <w:lang w:val="en-GB"/>
        </w:rPr>
        <w:t xml:space="preserve">uidelines for TC Publications in </w:t>
      </w:r>
      <w:r w:rsidR="00B7070F">
        <w:rPr>
          <w:rFonts w:ascii="Times New Roman" w:hAnsi="Times New Roman"/>
          <w:b w:val="0"/>
          <w:sz w:val="20"/>
          <w:lang w:val="en-GB"/>
        </w:rPr>
        <w:t xml:space="preserve">the </w:t>
      </w:r>
      <w:r w:rsidR="00B7070F" w:rsidRPr="00B7070F">
        <w:rPr>
          <w:rFonts w:ascii="Times New Roman" w:hAnsi="Times New Roman"/>
          <w:b w:val="0"/>
          <w:i/>
          <w:sz w:val="20"/>
          <w:lang w:val="en-GB"/>
        </w:rPr>
        <w:t>Materials and Structures</w:t>
      </w:r>
      <w:r w:rsidR="00B7070F">
        <w:rPr>
          <w:rFonts w:ascii="Times New Roman" w:hAnsi="Times New Roman"/>
          <w:b w:val="0"/>
          <w:sz w:val="20"/>
          <w:lang w:val="en-GB"/>
        </w:rPr>
        <w:t xml:space="preserve"> Journal.</w:t>
      </w:r>
    </w:p>
    <w:p w14:paraId="022A5939" w14:textId="77777777" w:rsidR="00E805E5" w:rsidRDefault="00E805E5" w:rsidP="00422DE5">
      <w:pPr>
        <w:spacing w:line="240" w:lineRule="exact"/>
        <w:jc w:val="both"/>
        <w:rPr>
          <w:b/>
          <w:sz w:val="20"/>
          <w:szCs w:val="20"/>
          <w:lang w:val="en-GB"/>
        </w:rPr>
      </w:pPr>
    </w:p>
    <w:p w14:paraId="2DAD8E64" w14:textId="3901DAC2" w:rsidR="00E805E5" w:rsidRDefault="00E805E5" w:rsidP="00422DE5">
      <w:pPr>
        <w:spacing w:line="240" w:lineRule="exact"/>
        <w:jc w:val="both"/>
        <w:rPr>
          <w:b/>
          <w:sz w:val="20"/>
          <w:szCs w:val="20"/>
          <w:lang w:val="en-GB"/>
        </w:rPr>
      </w:pPr>
      <w:r>
        <w:rPr>
          <w:b/>
          <w:sz w:val="20"/>
          <w:szCs w:val="20"/>
          <w:lang w:val="en-GB"/>
        </w:rPr>
        <w:t xml:space="preserve">Membership of the Editorial Advisory Committee of </w:t>
      </w:r>
      <w:r>
        <w:rPr>
          <w:b/>
          <w:i/>
          <w:sz w:val="20"/>
          <w:szCs w:val="20"/>
          <w:lang w:val="en-GB"/>
        </w:rPr>
        <w:t>Materials and Structures</w:t>
      </w:r>
    </w:p>
    <w:p w14:paraId="730946BF" w14:textId="326522E7" w:rsidR="00E805E5" w:rsidRPr="0021116C" w:rsidRDefault="00E805E5" w:rsidP="00422DE5">
      <w:pPr>
        <w:spacing w:line="240" w:lineRule="exact"/>
        <w:jc w:val="both"/>
        <w:rPr>
          <w:sz w:val="20"/>
          <w:szCs w:val="20"/>
          <w:lang w:val="en-GB"/>
        </w:rPr>
      </w:pPr>
      <w:r>
        <w:rPr>
          <w:sz w:val="20"/>
          <w:szCs w:val="20"/>
          <w:lang w:val="en-GB"/>
        </w:rPr>
        <w:t>A</w:t>
      </w:r>
      <w:r w:rsidR="008E4429">
        <w:rPr>
          <w:sz w:val="20"/>
          <w:szCs w:val="20"/>
          <w:lang w:val="en-GB"/>
        </w:rPr>
        <w:t>ll TC</w:t>
      </w:r>
      <w:r>
        <w:rPr>
          <w:sz w:val="20"/>
          <w:szCs w:val="20"/>
          <w:lang w:val="en-GB"/>
        </w:rPr>
        <w:t xml:space="preserve"> </w:t>
      </w:r>
      <w:r w:rsidR="0069307A">
        <w:rPr>
          <w:sz w:val="20"/>
          <w:szCs w:val="20"/>
          <w:lang w:val="en-GB"/>
        </w:rPr>
        <w:t>chairs</w:t>
      </w:r>
      <w:r w:rsidR="00004009">
        <w:rPr>
          <w:sz w:val="20"/>
          <w:szCs w:val="20"/>
          <w:lang w:val="en-GB"/>
        </w:rPr>
        <w:t xml:space="preserve"> and deputy chairs</w:t>
      </w:r>
      <w:r w:rsidR="0069307A">
        <w:rPr>
          <w:sz w:val="20"/>
          <w:szCs w:val="20"/>
          <w:lang w:val="en-GB"/>
        </w:rPr>
        <w:t xml:space="preserve"> </w:t>
      </w:r>
      <w:r w:rsidR="008E4429">
        <w:rPr>
          <w:sz w:val="20"/>
          <w:szCs w:val="20"/>
          <w:lang w:val="en-GB"/>
        </w:rPr>
        <w:t>are</w:t>
      </w:r>
      <w:r>
        <w:rPr>
          <w:sz w:val="20"/>
          <w:szCs w:val="20"/>
          <w:lang w:val="en-GB"/>
        </w:rPr>
        <w:t xml:space="preserve"> </w:t>
      </w:r>
      <w:r w:rsidR="007B1C36">
        <w:rPr>
          <w:i/>
          <w:sz w:val="20"/>
          <w:szCs w:val="20"/>
          <w:lang w:val="en-GB"/>
        </w:rPr>
        <w:t>ex-</w:t>
      </w:r>
      <w:r>
        <w:rPr>
          <w:i/>
          <w:sz w:val="20"/>
          <w:szCs w:val="20"/>
          <w:lang w:val="en-GB"/>
        </w:rPr>
        <w:t>officio</w:t>
      </w:r>
      <w:r>
        <w:rPr>
          <w:sz w:val="20"/>
          <w:szCs w:val="20"/>
          <w:lang w:val="en-GB"/>
        </w:rPr>
        <w:t xml:space="preserve"> member</w:t>
      </w:r>
      <w:r w:rsidR="008E4429">
        <w:rPr>
          <w:sz w:val="20"/>
          <w:szCs w:val="20"/>
          <w:lang w:val="en-GB"/>
        </w:rPr>
        <w:t>s</w:t>
      </w:r>
      <w:r>
        <w:rPr>
          <w:sz w:val="20"/>
          <w:szCs w:val="20"/>
          <w:lang w:val="en-GB"/>
        </w:rPr>
        <w:t xml:space="preserve"> of the Editorial Advisory Committee of the RILEM </w:t>
      </w:r>
      <w:r>
        <w:rPr>
          <w:i/>
          <w:sz w:val="20"/>
          <w:szCs w:val="20"/>
          <w:lang w:val="en-GB"/>
        </w:rPr>
        <w:t>Materials and Structures</w:t>
      </w:r>
      <w:r w:rsidR="008E4429" w:rsidRPr="008E4429">
        <w:rPr>
          <w:sz w:val="20"/>
          <w:szCs w:val="20"/>
          <w:lang w:val="en-GB"/>
        </w:rPr>
        <w:t xml:space="preserve"> </w:t>
      </w:r>
      <w:r w:rsidR="008E4429">
        <w:rPr>
          <w:sz w:val="20"/>
          <w:szCs w:val="20"/>
          <w:lang w:val="en-GB"/>
        </w:rPr>
        <w:t>Journal</w:t>
      </w:r>
      <w:r>
        <w:rPr>
          <w:sz w:val="20"/>
          <w:szCs w:val="20"/>
          <w:lang w:val="en-GB"/>
        </w:rPr>
        <w:t>, and</w:t>
      </w:r>
      <w:r w:rsidR="00B7070F">
        <w:rPr>
          <w:sz w:val="20"/>
          <w:szCs w:val="20"/>
          <w:lang w:val="en-GB"/>
        </w:rPr>
        <w:t>,</w:t>
      </w:r>
      <w:r>
        <w:rPr>
          <w:sz w:val="20"/>
          <w:szCs w:val="20"/>
          <w:lang w:val="en-GB"/>
        </w:rPr>
        <w:t xml:space="preserve"> as such</w:t>
      </w:r>
      <w:r w:rsidR="00B7070F">
        <w:rPr>
          <w:sz w:val="20"/>
          <w:szCs w:val="20"/>
          <w:lang w:val="en-GB"/>
        </w:rPr>
        <w:t>,</w:t>
      </w:r>
      <w:r>
        <w:rPr>
          <w:sz w:val="20"/>
          <w:szCs w:val="20"/>
          <w:lang w:val="en-GB"/>
        </w:rPr>
        <w:t xml:space="preserve"> </w:t>
      </w:r>
      <w:r w:rsidR="00B7070F">
        <w:rPr>
          <w:sz w:val="20"/>
          <w:szCs w:val="20"/>
          <w:lang w:val="en-GB"/>
        </w:rPr>
        <w:t>are</w:t>
      </w:r>
      <w:r>
        <w:rPr>
          <w:sz w:val="20"/>
          <w:szCs w:val="20"/>
          <w:lang w:val="en-GB"/>
        </w:rPr>
        <w:t xml:space="preserve"> invited to propose articles written by specialists belonging to </w:t>
      </w:r>
      <w:r w:rsidR="008E4429">
        <w:rPr>
          <w:sz w:val="20"/>
          <w:szCs w:val="20"/>
          <w:lang w:val="en-GB"/>
        </w:rPr>
        <w:t>the TC</w:t>
      </w:r>
      <w:r>
        <w:rPr>
          <w:sz w:val="20"/>
          <w:szCs w:val="20"/>
          <w:lang w:val="en-GB"/>
        </w:rPr>
        <w:t xml:space="preserve"> or </w:t>
      </w:r>
      <w:r w:rsidR="008E4429">
        <w:rPr>
          <w:sz w:val="20"/>
          <w:szCs w:val="20"/>
          <w:lang w:val="en-GB"/>
        </w:rPr>
        <w:t>special issues in the scope of interest of the TC</w:t>
      </w:r>
      <w:r>
        <w:rPr>
          <w:sz w:val="20"/>
          <w:szCs w:val="20"/>
          <w:lang w:val="en-GB"/>
        </w:rPr>
        <w:t xml:space="preserve">. In addition, </w:t>
      </w:r>
      <w:r w:rsidR="008E4429">
        <w:rPr>
          <w:sz w:val="20"/>
          <w:szCs w:val="20"/>
          <w:lang w:val="en-GB"/>
        </w:rPr>
        <w:t xml:space="preserve">TC </w:t>
      </w:r>
      <w:r>
        <w:rPr>
          <w:sz w:val="20"/>
          <w:szCs w:val="20"/>
          <w:lang w:val="en-GB"/>
        </w:rPr>
        <w:t>Chair</w:t>
      </w:r>
      <w:r w:rsidR="008E4429">
        <w:rPr>
          <w:sz w:val="20"/>
          <w:szCs w:val="20"/>
          <w:lang w:val="en-GB"/>
        </w:rPr>
        <w:t>s</w:t>
      </w:r>
      <w:r w:rsidR="00422DE5">
        <w:rPr>
          <w:sz w:val="20"/>
          <w:szCs w:val="20"/>
          <w:lang w:val="en-GB"/>
        </w:rPr>
        <w:t xml:space="preserve"> and Deputy Chairs</w:t>
      </w:r>
      <w:r>
        <w:rPr>
          <w:sz w:val="20"/>
          <w:szCs w:val="20"/>
          <w:lang w:val="en-GB"/>
        </w:rPr>
        <w:t xml:space="preserve"> </w:t>
      </w:r>
      <w:r w:rsidR="008E4429">
        <w:rPr>
          <w:sz w:val="20"/>
          <w:szCs w:val="20"/>
          <w:lang w:val="en-GB"/>
        </w:rPr>
        <w:t xml:space="preserve">will be </w:t>
      </w:r>
      <w:r>
        <w:rPr>
          <w:sz w:val="20"/>
          <w:szCs w:val="20"/>
          <w:lang w:val="en-GB"/>
        </w:rPr>
        <w:t xml:space="preserve">called upon to review articles submitted for publication in </w:t>
      </w:r>
      <w:r>
        <w:rPr>
          <w:i/>
          <w:sz w:val="20"/>
          <w:szCs w:val="20"/>
          <w:lang w:val="en-GB"/>
        </w:rPr>
        <w:t>Materials and Structures</w:t>
      </w:r>
      <w:r>
        <w:rPr>
          <w:sz w:val="20"/>
          <w:szCs w:val="20"/>
          <w:lang w:val="en-GB"/>
        </w:rPr>
        <w:t xml:space="preserve"> and which are related to the field in which the TC is working.</w:t>
      </w:r>
      <w:bookmarkEnd w:id="6"/>
    </w:p>
    <w:sectPr w:rsidR="00E805E5" w:rsidRPr="0021116C" w:rsidSect="004A25BE">
      <w:headerReference w:type="default" r:id="rId14"/>
      <w:type w:val="continuous"/>
      <w:pgSz w:w="11907" w:h="16840" w:code="9"/>
      <w:pgMar w:top="851" w:right="851" w:bottom="851" w:left="851" w:header="454"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B520" w14:textId="77777777" w:rsidR="00254333" w:rsidRDefault="00254333">
      <w:r>
        <w:separator/>
      </w:r>
    </w:p>
  </w:endnote>
  <w:endnote w:type="continuationSeparator" w:id="0">
    <w:p w14:paraId="5FE3C47A" w14:textId="77777777" w:rsidR="00254333" w:rsidRDefault="0025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1D57" w14:textId="77777777" w:rsidR="00254333" w:rsidRDefault="00254333">
      <w:r>
        <w:separator/>
      </w:r>
    </w:p>
  </w:footnote>
  <w:footnote w:type="continuationSeparator" w:id="0">
    <w:p w14:paraId="24C5DA7F" w14:textId="77777777" w:rsidR="00254333" w:rsidRDefault="00254333">
      <w:r>
        <w:continuationSeparator/>
      </w:r>
    </w:p>
  </w:footnote>
  <w:footnote w:id="1">
    <w:p w14:paraId="788C5FAF" w14:textId="77777777" w:rsidR="003C3C25" w:rsidRPr="003C3C25" w:rsidRDefault="003C3C25" w:rsidP="003C3C25">
      <w:pPr>
        <w:pStyle w:val="FootnoteText"/>
        <w:jc w:val="both"/>
        <w:rPr>
          <w:sz w:val="18"/>
          <w:szCs w:val="18"/>
          <w:lang w:val="en-US"/>
        </w:rPr>
      </w:pPr>
      <w:r w:rsidRPr="003C3C25">
        <w:rPr>
          <w:rStyle w:val="FootnoteReference"/>
          <w:sz w:val="18"/>
          <w:szCs w:val="18"/>
        </w:rPr>
        <w:footnoteRef/>
      </w:r>
      <w:r w:rsidRPr="003C3C25">
        <w:rPr>
          <w:sz w:val="18"/>
          <w:szCs w:val="18"/>
        </w:rPr>
        <w:t xml:space="preserve"> </w:t>
      </w:r>
      <w:r w:rsidRPr="003C3C25">
        <w:rPr>
          <w:sz w:val="18"/>
          <w:szCs w:val="18"/>
          <w:lang w:val="en-US"/>
        </w:rPr>
        <w:t>If a TC is created solely for the purpose of revising an existing recommendation, its duration will typically be shorter than that of a standard TC, around 2 to 3 years instead of the usual 5 to 7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7589" w14:textId="77777777" w:rsidR="00E805E5" w:rsidRDefault="00E80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45621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A65F45"/>
    <w:multiLevelType w:val="hybridMultilevel"/>
    <w:tmpl w:val="5336AA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7D23BFC"/>
    <w:multiLevelType w:val="singleLevel"/>
    <w:tmpl w:val="D5001C20"/>
    <w:lvl w:ilvl="0">
      <w:start w:val="1"/>
      <w:numFmt w:val="decimal"/>
      <w:lvlText w:val="%1)"/>
      <w:legacy w:legacy="1" w:legacySpace="0" w:legacyIndent="283"/>
      <w:lvlJc w:val="left"/>
      <w:pPr>
        <w:ind w:left="283" w:hanging="283"/>
      </w:pPr>
    </w:lvl>
  </w:abstractNum>
  <w:abstractNum w:abstractNumId="4" w15:restartNumberingAfterBreak="0">
    <w:nsid w:val="0BC71538"/>
    <w:multiLevelType w:val="hybridMultilevel"/>
    <w:tmpl w:val="97308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DA6520"/>
    <w:multiLevelType w:val="hybridMultilevel"/>
    <w:tmpl w:val="787EF29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EA46BBB"/>
    <w:multiLevelType w:val="hybridMultilevel"/>
    <w:tmpl w:val="55DE7F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2480FC8"/>
    <w:multiLevelType w:val="hybridMultilevel"/>
    <w:tmpl w:val="1250C3A2"/>
    <w:lvl w:ilvl="0" w:tplc="08CA677A">
      <w:start w:val="6"/>
      <w:numFmt w:val="bullet"/>
      <w:lvlText w:val="-"/>
      <w:lvlJc w:val="left"/>
      <w:pPr>
        <w:ind w:left="3897" w:hanging="360"/>
      </w:pPr>
      <w:rPr>
        <w:rFonts w:ascii="Times New Roman" w:eastAsia="Times New Roman" w:hAnsi="Times New Roman" w:cs="Times New Roman" w:hint="default"/>
      </w:rPr>
    </w:lvl>
    <w:lvl w:ilvl="1" w:tplc="04090003" w:tentative="1">
      <w:start w:val="1"/>
      <w:numFmt w:val="bullet"/>
      <w:lvlText w:val="o"/>
      <w:lvlJc w:val="left"/>
      <w:pPr>
        <w:ind w:left="4617" w:hanging="360"/>
      </w:pPr>
      <w:rPr>
        <w:rFonts w:ascii="Courier New" w:hAnsi="Courier New" w:cs="Courier New" w:hint="default"/>
      </w:rPr>
    </w:lvl>
    <w:lvl w:ilvl="2" w:tplc="04090005" w:tentative="1">
      <w:start w:val="1"/>
      <w:numFmt w:val="bullet"/>
      <w:lvlText w:val=""/>
      <w:lvlJc w:val="left"/>
      <w:pPr>
        <w:ind w:left="5337" w:hanging="360"/>
      </w:pPr>
      <w:rPr>
        <w:rFonts w:ascii="Wingdings" w:hAnsi="Wingdings" w:hint="default"/>
      </w:rPr>
    </w:lvl>
    <w:lvl w:ilvl="3" w:tplc="04090001" w:tentative="1">
      <w:start w:val="1"/>
      <w:numFmt w:val="bullet"/>
      <w:lvlText w:val=""/>
      <w:lvlJc w:val="left"/>
      <w:pPr>
        <w:ind w:left="6057" w:hanging="360"/>
      </w:pPr>
      <w:rPr>
        <w:rFonts w:ascii="Symbol" w:hAnsi="Symbol" w:hint="default"/>
      </w:rPr>
    </w:lvl>
    <w:lvl w:ilvl="4" w:tplc="04090003" w:tentative="1">
      <w:start w:val="1"/>
      <w:numFmt w:val="bullet"/>
      <w:lvlText w:val="o"/>
      <w:lvlJc w:val="left"/>
      <w:pPr>
        <w:ind w:left="6777" w:hanging="360"/>
      </w:pPr>
      <w:rPr>
        <w:rFonts w:ascii="Courier New" w:hAnsi="Courier New" w:cs="Courier New" w:hint="default"/>
      </w:rPr>
    </w:lvl>
    <w:lvl w:ilvl="5" w:tplc="04090005" w:tentative="1">
      <w:start w:val="1"/>
      <w:numFmt w:val="bullet"/>
      <w:lvlText w:val=""/>
      <w:lvlJc w:val="left"/>
      <w:pPr>
        <w:ind w:left="7497" w:hanging="360"/>
      </w:pPr>
      <w:rPr>
        <w:rFonts w:ascii="Wingdings" w:hAnsi="Wingdings" w:hint="default"/>
      </w:rPr>
    </w:lvl>
    <w:lvl w:ilvl="6" w:tplc="04090001" w:tentative="1">
      <w:start w:val="1"/>
      <w:numFmt w:val="bullet"/>
      <w:lvlText w:val=""/>
      <w:lvlJc w:val="left"/>
      <w:pPr>
        <w:ind w:left="8217" w:hanging="360"/>
      </w:pPr>
      <w:rPr>
        <w:rFonts w:ascii="Symbol" w:hAnsi="Symbol" w:hint="default"/>
      </w:rPr>
    </w:lvl>
    <w:lvl w:ilvl="7" w:tplc="04090003" w:tentative="1">
      <w:start w:val="1"/>
      <w:numFmt w:val="bullet"/>
      <w:lvlText w:val="o"/>
      <w:lvlJc w:val="left"/>
      <w:pPr>
        <w:ind w:left="8937" w:hanging="360"/>
      </w:pPr>
      <w:rPr>
        <w:rFonts w:ascii="Courier New" w:hAnsi="Courier New" w:cs="Courier New" w:hint="default"/>
      </w:rPr>
    </w:lvl>
    <w:lvl w:ilvl="8" w:tplc="04090005" w:tentative="1">
      <w:start w:val="1"/>
      <w:numFmt w:val="bullet"/>
      <w:lvlText w:val=""/>
      <w:lvlJc w:val="left"/>
      <w:pPr>
        <w:ind w:left="9657" w:hanging="360"/>
      </w:pPr>
      <w:rPr>
        <w:rFonts w:ascii="Wingdings" w:hAnsi="Wingdings" w:hint="default"/>
      </w:rPr>
    </w:lvl>
  </w:abstractNum>
  <w:abstractNum w:abstractNumId="8" w15:restartNumberingAfterBreak="0">
    <w:nsid w:val="126E2960"/>
    <w:multiLevelType w:val="singleLevel"/>
    <w:tmpl w:val="EBD868B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51E5FFC"/>
    <w:multiLevelType w:val="hybridMultilevel"/>
    <w:tmpl w:val="8EE6724A"/>
    <w:lvl w:ilvl="0" w:tplc="58ECBE14">
      <w:start w:val="6"/>
      <w:numFmt w:val="bullet"/>
      <w:lvlText w:val="-"/>
      <w:lvlJc w:val="left"/>
      <w:pPr>
        <w:ind w:left="3897" w:hanging="360"/>
      </w:pPr>
      <w:rPr>
        <w:rFonts w:ascii="Times New Roman" w:eastAsia="Times New Roman" w:hAnsi="Times New Roman" w:cs="Times New Roman" w:hint="default"/>
      </w:rPr>
    </w:lvl>
    <w:lvl w:ilvl="1" w:tplc="04090003" w:tentative="1">
      <w:start w:val="1"/>
      <w:numFmt w:val="bullet"/>
      <w:lvlText w:val="o"/>
      <w:lvlJc w:val="left"/>
      <w:pPr>
        <w:ind w:left="4617" w:hanging="360"/>
      </w:pPr>
      <w:rPr>
        <w:rFonts w:ascii="Courier New" w:hAnsi="Courier New" w:cs="Courier New" w:hint="default"/>
      </w:rPr>
    </w:lvl>
    <w:lvl w:ilvl="2" w:tplc="04090005" w:tentative="1">
      <w:start w:val="1"/>
      <w:numFmt w:val="bullet"/>
      <w:lvlText w:val=""/>
      <w:lvlJc w:val="left"/>
      <w:pPr>
        <w:ind w:left="5337" w:hanging="360"/>
      </w:pPr>
      <w:rPr>
        <w:rFonts w:ascii="Wingdings" w:hAnsi="Wingdings" w:hint="default"/>
      </w:rPr>
    </w:lvl>
    <w:lvl w:ilvl="3" w:tplc="04090001" w:tentative="1">
      <w:start w:val="1"/>
      <w:numFmt w:val="bullet"/>
      <w:lvlText w:val=""/>
      <w:lvlJc w:val="left"/>
      <w:pPr>
        <w:ind w:left="6057" w:hanging="360"/>
      </w:pPr>
      <w:rPr>
        <w:rFonts w:ascii="Symbol" w:hAnsi="Symbol" w:hint="default"/>
      </w:rPr>
    </w:lvl>
    <w:lvl w:ilvl="4" w:tplc="04090003" w:tentative="1">
      <w:start w:val="1"/>
      <w:numFmt w:val="bullet"/>
      <w:lvlText w:val="o"/>
      <w:lvlJc w:val="left"/>
      <w:pPr>
        <w:ind w:left="6777" w:hanging="360"/>
      </w:pPr>
      <w:rPr>
        <w:rFonts w:ascii="Courier New" w:hAnsi="Courier New" w:cs="Courier New" w:hint="default"/>
      </w:rPr>
    </w:lvl>
    <w:lvl w:ilvl="5" w:tplc="04090005" w:tentative="1">
      <w:start w:val="1"/>
      <w:numFmt w:val="bullet"/>
      <w:lvlText w:val=""/>
      <w:lvlJc w:val="left"/>
      <w:pPr>
        <w:ind w:left="7497" w:hanging="360"/>
      </w:pPr>
      <w:rPr>
        <w:rFonts w:ascii="Wingdings" w:hAnsi="Wingdings" w:hint="default"/>
      </w:rPr>
    </w:lvl>
    <w:lvl w:ilvl="6" w:tplc="04090001" w:tentative="1">
      <w:start w:val="1"/>
      <w:numFmt w:val="bullet"/>
      <w:lvlText w:val=""/>
      <w:lvlJc w:val="left"/>
      <w:pPr>
        <w:ind w:left="8217" w:hanging="360"/>
      </w:pPr>
      <w:rPr>
        <w:rFonts w:ascii="Symbol" w:hAnsi="Symbol" w:hint="default"/>
      </w:rPr>
    </w:lvl>
    <w:lvl w:ilvl="7" w:tplc="04090003" w:tentative="1">
      <w:start w:val="1"/>
      <w:numFmt w:val="bullet"/>
      <w:lvlText w:val="o"/>
      <w:lvlJc w:val="left"/>
      <w:pPr>
        <w:ind w:left="8937" w:hanging="360"/>
      </w:pPr>
      <w:rPr>
        <w:rFonts w:ascii="Courier New" w:hAnsi="Courier New" w:cs="Courier New" w:hint="default"/>
      </w:rPr>
    </w:lvl>
    <w:lvl w:ilvl="8" w:tplc="04090005" w:tentative="1">
      <w:start w:val="1"/>
      <w:numFmt w:val="bullet"/>
      <w:lvlText w:val=""/>
      <w:lvlJc w:val="left"/>
      <w:pPr>
        <w:ind w:left="9657" w:hanging="360"/>
      </w:pPr>
      <w:rPr>
        <w:rFonts w:ascii="Wingdings" w:hAnsi="Wingdings" w:hint="default"/>
      </w:rPr>
    </w:lvl>
  </w:abstractNum>
  <w:abstractNum w:abstractNumId="10" w15:restartNumberingAfterBreak="0">
    <w:nsid w:val="170A1CFA"/>
    <w:multiLevelType w:val="hybridMultilevel"/>
    <w:tmpl w:val="C268A35E"/>
    <w:lvl w:ilvl="0" w:tplc="E72C421C">
      <w:start w:val="6"/>
      <w:numFmt w:val="bullet"/>
      <w:lvlText w:val="-"/>
      <w:lvlJc w:val="left"/>
      <w:pPr>
        <w:ind w:left="3900" w:hanging="360"/>
      </w:pPr>
      <w:rPr>
        <w:rFonts w:ascii="Times New Roman" w:eastAsia="Times New Roman" w:hAnsi="Times New Roman" w:cs="Times New Roman"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11" w15:restartNumberingAfterBreak="0">
    <w:nsid w:val="19B314AF"/>
    <w:multiLevelType w:val="singleLevel"/>
    <w:tmpl w:val="592C4BA8"/>
    <w:lvl w:ilvl="0">
      <w:start w:val="1"/>
      <w:numFmt w:val="decimal"/>
      <w:lvlText w:val="%1)"/>
      <w:legacy w:legacy="1" w:legacySpace="0" w:legacyIndent="283"/>
      <w:lvlJc w:val="left"/>
      <w:pPr>
        <w:ind w:left="283" w:hanging="283"/>
      </w:pPr>
    </w:lvl>
  </w:abstractNum>
  <w:abstractNum w:abstractNumId="12" w15:restartNumberingAfterBreak="0">
    <w:nsid w:val="21986ED5"/>
    <w:multiLevelType w:val="hybridMultilevel"/>
    <w:tmpl w:val="F37A22C4"/>
    <w:lvl w:ilvl="0" w:tplc="40090001">
      <w:start w:val="1"/>
      <w:numFmt w:val="bullet"/>
      <w:lvlText w:val=""/>
      <w:lvlJc w:val="left"/>
      <w:pPr>
        <w:ind w:left="720" w:hanging="360"/>
      </w:pPr>
      <w:rPr>
        <w:rFonts w:ascii="Symbol" w:hAnsi="Symbol" w:hint="default"/>
      </w:rPr>
    </w:lvl>
    <w:lvl w:ilvl="1" w:tplc="395CC818">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DC761C7"/>
    <w:multiLevelType w:val="hybridMultilevel"/>
    <w:tmpl w:val="9F226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1C21B4"/>
    <w:multiLevelType w:val="singleLevel"/>
    <w:tmpl w:val="80583812"/>
    <w:lvl w:ilvl="0">
      <w:start w:val="2"/>
      <w:numFmt w:val="bullet"/>
      <w:lvlText w:val="-"/>
      <w:lvlJc w:val="left"/>
      <w:pPr>
        <w:tabs>
          <w:tab w:val="num" w:pos="1494"/>
        </w:tabs>
        <w:ind w:left="1494" w:hanging="360"/>
      </w:pPr>
      <w:rPr>
        <w:rFonts w:ascii="Times New Roman" w:hAnsi="Times New Roman" w:hint="default"/>
      </w:rPr>
    </w:lvl>
  </w:abstractNum>
  <w:abstractNum w:abstractNumId="15" w15:restartNumberingAfterBreak="0">
    <w:nsid w:val="35B04F92"/>
    <w:multiLevelType w:val="hybridMultilevel"/>
    <w:tmpl w:val="796C99FA"/>
    <w:lvl w:ilvl="0" w:tplc="040C0001">
      <w:start w:val="1"/>
      <w:numFmt w:val="bullet"/>
      <w:lvlText w:val=""/>
      <w:lvlJc w:val="left"/>
      <w:pPr>
        <w:ind w:left="720" w:hanging="360"/>
      </w:pPr>
      <w:rPr>
        <w:rFonts w:ascii="Symbol" w:hAnsi="Symbol" w:hint="default"/>
      </w:rPr>
    </w:lvl>
    <w:lvl w:ilvl="1" w:tplc="719866F4">
      <w:start w:val="7"/>
      <w:numFmt w:val="bullet"/>
      <w:lvlText w:val="-"/>
      <w:lvlJc w:val="left"/>
      <w:pPr>
        <w:ind w:left="1440" w:hanging="360"/>
      </w:pPr>
      <w:rPr>
        <w:rFonts w:ascii="Calibri" w:eastAsia="Calibri"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6D4CCC"/>
    <w:multiLevelType w:val="hybridMultilevel"/>
    <w:tmpl w:val="C07C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61020"/>
    <w:multiLevelType w:val="hybridMultilevel"/>
    <w:tmpl w:val="3AC85E9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A362D7"/>
    <w:multiLevelType w:val="hybridMultilevel"/>
    <w:tmpl w:val="245C4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EF4BAD"/>
    <w:multiLevelType w:val="hybridMultilevel"/>
    <w:tmpl w:val="F24020E4"/>
    <w:lvl w:ilvl="0" w:tplc="395CC81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DFA43D6"/>
    <w:multiLevelType w:val="singleLevel"/>
    <w:tmpl w:val="4F2C9914"/>
    <w:lvl w:ilvl="0">
      <w:start w:val="1"/>
      <w:numFmt w:val="decimal"/>
      <w:lvlText w:val="%1)"/>
      <w:legacy w:legacy="1" w:legacySpace="0" w:legacyIndent="283"/>
      <w:lvlJc w:val="left"/>
      <w:pPr>
        <w:ind w:left="283" w:hanging="283"/>
      </w:pPr>
    </w:lvl>
  </w:abstractNum>
  <w:abstractNum w:abstractNumId="21" w15:restartNumberingAfterBreak="0">
    <w:nsid w:val="59C5228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95628A"/>
    <w:multiLevelType w:val="hybridMultilevel"/>
    <w:tmpl w:val="29C82A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90B0D59"/>
    <w:multiLevelType w:val="hybridMultilevel"/>
    <w:tmpl w:val="7756787E"/>
    <w:lvl w:ilvl="0" w:tplc="040C0015">
      <w:start w:val="1"/>
      <w:numFmt w:val="upp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4" w15:restartNumberingAfterBreak="0">
    <w:nsid w:val="72090550"/>
    <w:multiLevelType w:val="hybridMultilevel"/>
    <w:tmpl w:val="9ED6F80C"/>
    <w:lvl w:ilvl="0" w:tplc="22C2BD6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3535B6"/>
    <w:multiLevelType w:val="singleLevel"/>
    <w:tmpl w:val="9DC61A96"/>
    <w:lvl w:ilvl="0">
      <w:start w:val="1"/>
      <w:numFmt w:val="decimal"/>
      <w:lvlText w:val="%1)"/>
      <w:legacy w:legacy="1" w:legacySpace="0" w:legacyIndent="283"/>
      <w:lvlJc w:val="left"/>
      <w:pPr>
        <w:ind w:left="283" w:hanging="283"/>
      </w:pPr>
    </w:lvl>
  </w:abstractNum>
  <w:abstractNum w:abstractNumId="26" w15:restartNumberingAfterBreak="0">
    <w:nsid w:val="75E4750B"/>
    <w:multiLevelType w:val="hybridMultilevel"/>
    <w:tmpl w:val="D7C096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7194489"/>
    <w:multiLevelType w:val="hybridMultilevel"/>
    <w:tmpl w:val="4DB0DA0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8ED5DE3"/>
    <w:multiLevelType w:val="hybridMultilevel"/>
    <w:tmpl w:val="296A4E84"/>
    <w:lvl w:ilvl="0" w:tplc="040C0015">
      <w:start w:val="1"/>
      <w:numFmt w:val="upp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701172508">
    <w:abstractNumId w:val="0"/>
    <w:lvlOverride w:ilvl="0">
      <w:lvl w:ilvl="0">
        <w:start w:val="1"/>
        <w:numFmt w:val="bullet"/>
        <w:lvlText w:val=""/>
        <w:legacy w:legacy="1" w:legacySpace="0" w:legacyIndent="170"/>
        <w:lvlJc w:val="left"/>
        <w:pPr>
          <w:ind w:left="170" w:hanging="170"/>
        </w:pPr>
        <w:rPr>
          <w:rFonts w:ascii="Symbol" w:hAnsi="Symbol" w:hint="default"/>
          <w:sz w:val="16"/>
        </w:rPr>
      </w:lvl>
    </w:lvlOverride>
  </w:num>
  <w:num w:numId="2" w16cid:durableId="12628799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18753793">
    <w:abstractNumId w:val="0"/>
    <w:lvlOverride w:ilvl="0">
      <w:lvl w:ilvl="0">
        <w:start w:val="1"/>
        <w:numFmt w:val="bullet"/>
        <w:lvlText w:val=""/>
        <w:legacy w:legacy="1" w:legacySpace="0" w:legacyIndent="283"/>
        <w:lvlJc w:val="left"/>
        <w:pPr>
          <w:ind w:left="283" w:hanging="283"/>
        </w:pPr>
        <w:rPr>
          <w:rFonts w:ascii="Symbol" w:hAnsi="Symbol" w:hint="default"/>
          <w:sz w:val="16"/>
        </w:rPr>
      </w:lvl>
    </w:lvlOverride>
  </w:num>
  <w:num w:numId="4" w16cid:durableId="913123970">
    <w:abstractNumId w:val="11"/>
  </w:num>
  <w:num w:numId="5" w16cid:durableId="66923471">
    <w:abstractNumId w:val="11"/>
    <w:lvlOverride w:ilvl="0">
      <w:lvl w:ilvl="0">
        <w:start w:val="1"/>
        <w:numFmt w:val="decimal"/>
        <w:lvlText w:val="%1)"/>
        <w:legacy w:legacy="1" w:legacySpace="0" w:legacyIndent="283"/>
        <w:lvlJc w:val="left"/>
        <w:pPr>
          <w:ind w:left="283" w:hanging="283"/>
        </w:pPr>
      </w:lvl>
    </w:lvlOverride>
  </w:num>
  <w:num w:numId="6" w16cid:durableId="1497726861">
    <w:abstractNumId w:val="25"/>
  </w:num>
  <w:num w:numId="7" w16cid:durableId="555316575">
    <w:abstractNumId w:val="25"/>
    <w:lvlOverride w:ilvl="0">
      <w:lvl w:ilvl="0">
        <w:start w:val="1"/>
        <w:numFmt w:val="decimal"/>
        <w:lvlText w:val="%1)"/>
        <w:legacy w:legacy="1" w:legacySpace="0" w:legacyIndent="283"/>
        <w:lvlJc w:val="left"/>
        <w:pPr>
          <w:ind w:left="283" w:hanging="283"/>
        </w:pPr>
      </w:lvl>
    </w:lvlOverride>
  </w:num>
  <w:num w:numId="8" w16cid:durableId="832994222">
    <w:abstractNumId w:val="20"/>
  </w:num>
  <w:num w:numId="9" w16cid:durableId="909774520">
    <w:abstractNumId w:val="20"/>
    <w:lvlOverride w:ilvl="0">
      <w:lvl w:ilvl="0">
        <w:start w:val="1"/>
        <w:numFmt w:val="decimal"/>
        <w:lvlText w:val="%1)"/>
        <w:legacy w:legacy="1" w:legacySpace="0" w:legacyIndent="283"/>
        <w:lvlJc w:val="left"/>
        <w:pPr>
          <w:ind w:left="283" w:hanging="283"/>
        </w:pPr>
      </w:lvl>
    </w:lvlOverride>
  </w:num>
  <w:num w:numId="10" w16cid:durableId="261840532">
    <w:abstractNumId w:val="3"/>
  </w:num>
  <w:num w:numId="11" w16cid:durableId="617420869">
    <w:abstractNumId w:val="3"/>
    <w:lvlOverride w:ilvl="0">
      <w:lvl w:ilvl="0">
        <w:start w:val="1"/>
        <w:numFmt w:val="decimal"/>
        <w:lvlText w:val="%1)"/>
        <w:legacy w:legacy="1" w:legacySpace="0" w:legacyIndent="283"/>
        <w:lvlJc w:val="left"/>
        <w:pPr>
          <w:ind w:left="283" w:hanging="283"/>
        </w:pPr>
      </w:lvl>
    </w:lvlOverride>
  </w:num>
  <w:num w:numId="12" w16cid:durableId="1446848285">
    <w:abstractNumId w:val="14"/>
  </w:num>
  <w:num w:numId="13" w16cid:durableId="9396055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672420640">
    <w:abstractNumId w:val="1"/>
  </w:num>
  <w:num w:numId="15" w16cid:durableId="1905330838">
    <w:abstractNumId w:val="8"/>
  </w:num>
  <w:num w:numId="16" w16cid:durableId="110515176">
    <w:abstractNumId w:val="21"/>
  </w:num>
  <w:num w:numId="17" w16cid:durableId="652105224">
    <w:abstractNumId w:val="17"/>
  </w:num>
  <w:num w:numId="18" w16cid:durableId="1181354870">
    <w:abstractNumId w:val="28"/>
  </w:num>
  <w:num w:numId="19" w16cid:durableId="1019351527">
    <w:abstractNumId w:val="24"/>
  </w:num>
  <w:num w:numId="20" w16cid:durableId="158113695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8169834">
    <w:abstractNumId w:val="10"/>
  </w:num>
  <w:num w:numId="22" w16cid:durableId="2047675456">
    <w:abstractNumId w:val="9"/>
  </w:num>
  <w:num w:numId="23" w16cid:durableId="1972516610">
    <w:abstractNumId w:val="7"/>
  </w:num>
  <w:num w:numId="24" w16cid:durableId="1425489930">
    <w:abstractNumId w:val="22"/>
  </w:num>
  <w:num w:numId="25" w16cid:durableId="1040665130">
    <w:abstractNumId w:val="12"/>
  </w:num>
  <w:num w:numId="26" w16cid:durableId="171342092">
    <w:abstractNumId w:val="26"/>
  </w:num>
  <w:num w:numId="27" w16cid:durableId="1297033199">
    <w:abstractNumId w:val="2"/>
  </w:num>
  <w:num w:numId="28" w16cid:durableId="1436053045">
    <w:abstractNumId w:val="27"/>
  </w:num>
  <w:num w:numId="29" w16cid:durableId="294409857">
    <w:abstractNumId w:val="5"/>
  </w:num>
  <w:num w:numId="30" w16cid:durableId="389965869">
    <w:abstractNumId w:val="19"/>
  </w:num>
  <w:num w:numId="31" w16cid:durableId="1185244347">
    <w:abstractNumId w:val="6"/>
  </w:num>
  <w:num w:numId="32" w16cid:durableId="1424961006">
    <w:abstractNumId w:val="4"/>
  </w:num>
  <w:num w:numId="33" w16cid:durableId="1690057839">
    <w:abstractNumId w:val="16"/>
  </w:num>
  <w:num w:numId="34" w16cid:durableId="181239359">
    <w:abstractNumId w:val="18"/>
  </w:num>
  <w:num w:numId="35" w16cid:durableId="374239307">
    <w:abstractNumId w:val="15"/>
  </w:num>
  <w:num w:numId="36" w16cid:durableId="938873420">
    <w:abstractNumId w:val="13"/>
  </w:num>
  <w:num w:numId="37" w16cid:durableId="4694435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69"/>
    <w:rsid w:val="00001006"/>
    <w:rsid w:val="00002BDA"/>
    <w:rsid w:val="00004009"/>
    <w:rsid w:val="0000545E"/>
    <w:rsid w:val="00005C79"/>
    <w:rsid w:val="00006B08"/>
    <w:rsid w:val="00041122"/>
    <w:rsid w:val="000870AA"/>
    <w:rsid w:val="00092138"/>
    <w:rsid w:val="0010550D"/>
    <w:rsid w:val="00115A5F"/>
    <w:rsid w:val="00122E5C"/>
    <w:rsid w:val="00150134"/>
    <w:rsid w:val="001530AC"/>
    <w:rsid w:val="00157342"/>
    <w:rsid w:val="00164D2C"/>
    <w:rsid w:val="001731E9"/>
    <w:rsid w:val="001B0189"/>
    <w:rsid w:val="001D3E4C"/>
    <w:rsid w:val="0021116C"/>
    <w:rsid w:val="00254333"/>
    <w:rsid w:val="002702CC"/>
    <w:rsid w:val="002A6809"/>
    <w:rsid w:val="002A7098"/>
    <w:rsid w:val="002D7196"/>
    <w:rsid w:val="0030094E"/>
    <w:rsid w:val="003073FE"/>
    <w:rsid w:val="00334A0A"/>
    <w:rsid w:val="00345274"/>
    <w:rsid w:val="00354B81"/>
    <w:rsid w:val="003650D6"/>
    <w:rsid w:val="00383E00"/>
    <w:rsid w:val="003918FD"/>
    <w:rsid w:val="003A239E"/>
    <w:rsid w:val="003A6107"/>
    <w:rsid w:val="003C3C25"/>
    <w:rsid w:val="003C45DB"/>
    <w:rsid w:val="003D2C3F"/>
    <w:rsid w:val="003D4C7C"/>
    <w:rsid w:val="003E05F8"/>
    <w:rsid w:val="003E724C"/>
    <w:rsid w:val="00404ED6"/>
    <w:rsid w:val="00422DE5"/>
    <w:rsid w:val="00440432"/>
    <w:rsid w:val="004448DB"/>
    <w:rsid w:val="00482E48"/>
    <w:rsid w:val="004A25BE"/>
    <w:rsid w:val="004A4BC9"/>
    <w:rsid w:val="004C0A5F"/>
    <w:rsid w:val="004C171C"/>
    <w:rsid w:val="004D0A17"/>
    <w:rsid w:val="004E4213"/>
    <w:rsid w:val="005050BF"/>
    <w:rsid w:val="005200BC"/>
    <w:rsid w:val="00524446"/>
    <w:rsid w:val="00560AFA"/>
    <w:rsid w:val="005A6E21"/>
    <w:rsid w:val="005C0265"/>
    <w:rsid w:val="005C6A38"/>
    <w:rsid w:val="005E3570"/>
    <w:rsid w:val="005F416E"/>
    <w:rsid w:val="006170CF"/>
    <w:rsid w:val="00621BFB"/>
    <w:rsid w:val="00624272"/>
    <w:rsid w:val="00625D70"/>
    <w:rsid w:val="00645AB2"/>
    <w:rsid w:val="00665AE6"/>
    <w:rsid w:val="006815F8"/>
    <w:rsid w:val="00692BDF"/>
    <w:rsid w:val="0069307A"/>
    <w:rsid w:val="006C4F7D"/>
    <w:rsid w:val="006D42F2"/>
    <w:rsid w:val="00746C8C"/>
    <w:rsid w:val="007A2FA8"/>
    <w:rsid w:val="007B1C36"/>
    <w:rsid w:val="007F084F"/>
    <w:rsid w:val="008006C6"/>
    <w:rsid w:val="00813BE1"/>
    <w:rsid w:val="008705CA"/>
    <w:rsid w:val="00887F1B"/>
    <w:rsid w:val="0089479E"/>
    <w:rsid w:val="008E4429"/>
    <w:rsid w:val="009046C5"/>
    <w:rsid w:val="00913254"/>
    <w:rsid w:val="0093631B"/>
    <w:rsid w:val="0095165D"/>
    <w:rsid w:val="0095555F"/>
    <w:rsid w:val="00960A0D"/>
    <w:rsid w:val="009772FC"/>
    <w:rsid w:val="00996415"/>
    <w:rsid w:val="009A0439"/>
    <w:rsid w:val="009A3233"/>
    <w:rsid w:val="009E4881"/>
    <w:rsid w:val="009F62A1"/>
    <w:rsid w:val="00A544B2"/>
    <w:rsid w:val="00A755C4"/>
    <w:rsid w:val="00AC0179"/>
    <w:rsid w:val="00AD0C4E"/>
    <w:rsid w:val="00AD2CD6"/>
    <w:rsid w:val="00AF7C66"/>
    <w:rsid w:val="00B12377"/>
    <w:rsid w:val="00B512D1"/>
    <w:rsid w:val="00B7070F"/>
    <w:rsid w:val="00B8154E"/>
    <w:rsid w:val="00B8228F"/>
    <w:rsid w:val="00B871D8"/>
    <w:rsid w:val="00B93C82"/>
    <w:rsid w:val="00BC67BD"/>
    <w:rsid w:val="00C1375A"/>
    <w:rsid w:val="00C3091E"/>
    <w:rsid w:val="00C579E6"/>
    <w:rsid w:val="00C67DE5"/>
    <w:rsid w:val="00C739C4"/>
    <w:rsid w:val="00C8099C"/>
    <w:rsid w:val="00C91F29"/>
    <w:rsid w:val="00D0263D"/>
    <w:rsid w:val="00D41C22"/>
    <w:rsid w:val="00D472C1"/>
    <w:rsid w:val="00D70EED"/>
    <w:rsid w:val="00D9140A"/>
    <w:rsid w:val="00D964B7"/>
    <w:rsid w:val="00D973D3"/>
    <w:rsid w:val="00DA377E"/>
    <w:rsid w:val="00DB2DEA"/>
    <w:rsid w:val="00DC3E36"/>
    <w:rsid w:val="00DD1869"/>
    <w:rsid w:val="00DE3AA3"/>
    <w:rsid w:val="00E16271"/>
    <w:rsid w:val="00E25CC8"/>
    <w:rsid w:val="00E3710C"/>
    <w:rsid w:val="00E663DB"/>
    <w:rsid w:val="00E75754"/>
    <w:rsid w:val="00E805E5"/>
    <w:rsid w:val="00E81286"/>
    <w:rsid w:val="00EC128F"/>
    <w:rsid w:val="00EC1A86"/>
    <w:rsid w:val="00F22E30"/>
    <w:rsid w:val="00F257C3"/>
    <w:rsid w:val="00F40102"/>
    <w:rsid w:val="00F45AE4"/>
    <w:rsid w:val="00F8666E"/>
    <w:rsid w:val="00FD7DCA"/>
    <w:rsid w:val="00FE2C68"/>
    <w:rsid w:val="00FE60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7AFE9"/>
  <w15:docId w15:val="{84903155-5607-462D-B9FC-B5D85B51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DB"/>
    <w:rPr>
      <w:sz w:val="24"/>
      <w:szCs w:val="24"/>
      <w:lang w:val="fr-FR" w:eastAsia="fr-FR"/>
    </w:rPr>
  </w:style>
  <w:style w:type="paragraph" w:styleId="Heading1">
    <w:name w:val="heading 1"/>
    <w:basedOn w:val="Normal"/>
    <w:next w:val="Normal"/>
    <w:qFormat/>
    <w:rsid w:val="009F62A1"/>
    <w:pPr>
      <w:keepNext/>
      <w:outlineLvl w:val="0"/>
    </w:pPr>
    <w:rPr>
      <w:b/>
      <w:sz w:val="20"/>
      <w:szCs w:val="20"/>
      <w:lang w:val="en-GB"/>
    </w:rPr>
  </w:style>
  <w:style w:type="paragraph" w:styleId="Heading2">
    <w:name w:val="heading 2"/>
    <w:basedOn w:val="Normal"/>
    <w:next w:val="Normal"/>
    <w:qFormat/>
    <w:rsid w:val="009F62A1"/>
    <w:pPr>
      <w:keepNext/>
      <w:tabs>
        <w:tab w:val="left" w:pos="2127"/>
        <w:tab w:val="left" w:pos="2410"/>
      </w:tabs>
      <w:ind w:firstLine="6"/>
      <w:jc w:val="both"/>
      <w:outlineLvl w:val="1"/>
    </w:pPr>
    <w:rPr>
      <w:b/>
      <w:sz w:val="20"/>
      <w:szCs w:val="20"/>
      <w:lang w:val="en-GB"/>
    </w:rPr>
  </w:style>
  <w:style w:type="paragraph" w:styleId="Heading3">
    <w:name w:val="heading 3"/>
    <w:basedOn w:val="Normal"/>
    <w:next w:val="Normal"/>
    <w:qFormat/>
    <w:rsid w:val="009F62A1"/>
    <w:pPr>
      <w:keepNext/>
      <w:jc w:val="both"/>
      <w:outlineLvl w:val="2"/>
    </w:pPr>
    <w:rPr>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basedOn w:val="Normal"/>
    <w:rsid w:val="009F62A1"/>
    <w:pPr>
      <w:tabs>
        <w:tab w:val="left" w:pos="-1440"/>
        <w:tab w:val="left" w:pos="-720"/>
      </w:tabs>
      <w:jc w:val="both"/>
    </w:pPr>
    <w:rPr>
      <w:rFonts w:ascii="Helv" w:hAnsi="Helv"/>
      <w:sz w:val="22"/>
      <w:szCs w:val="20"/>
    </w:rPr>
  </w:style>
  <w:style w:type="paragraph" w:styleId="BodyText2">
    <w:name w:val="Body Text 2"/>
    <w:basedOn w:val="Normal"/>
    <w:semiHidden/>
    <w:rsid w:val="009F62A1"/>
    <w:pPr>
      <w:jc w:val="both"/>
    </w:pPr>
    <w:rPr>
      <w:sz w:val="20"/>
      <w:szCs w:val="20"/>
      <w:lang w:val="en-GB"/>
    </w:rPr>
  </w:style>
  <w:style w:type="paragraph" w:styleId="BodyText">
    <w:name w:val="Body Text"/>
    <w:basedOn w:val="Normal"/>
    <w:semiHidden/>
    <w:rsid w:val="009F62A1"/>
    <w:rPr>
      <w:rFonts w:ascii="Arial" w:hAnsi="Arial"/>
      <w:b/>
      <w:szCs w:val="20"/>
    </w:rPr>
  </w:style>
  <w:style w:type="paragraph" w:styleId="Header">
    <w:name w:val="header"/>
    <w:basedOn w:val="Normal"/>
    <w:semiHidden/>
    <w:rsid w:val="009F62A1"/>
    <w:pPr>
      <w:tabs>
        <w:tab w:val="center" w:pos="4819"/>
        <w:tab w:val="right" w:pos="9071"/>
      </w:tabs>
    </w:pPr>
    <w:rPr>
      <w:rFonts w:ascii="Arial" w:hAnsi="Arial"/>
      <w:szCs w:val="20"/>
    </w:rPr>
  </w:style>
  <w:style w:type="character" w:styleId="PageNumber">
    <w:name w:val="page number"/>
    <w:basedOn w:val="DefaultParagraphFont"/>
    <w:semiHidden/>
    <w:rsid w:val="009F62A1"/>
  </w:style>
  <w:style w:type="paragraph" w:styleId="Footer">
    <w:name w:val="footer"/>
    <w:basedOn w:val="Normal"/>
    <w:semiHidden/>
    <w:rsid w:val="009F62A1"/>
    <w:pPr>
      <w:tabs>
        <w:tab w:val="center" w:pos="4819"/>
        <w:tab w:val="right" w:pos="9071"/>
      </w:tabs>
    </w:pPr>
    <w:rPr>
      <w:rFonts w:ascii="Arial" w:hAnsi="Arial"/>
      <w:szCs w:val="20"/>
    </w:rPr>
  </w:style>
  <w:style w:type="paragraph" w:styleId="BodyText3">
    <w:name w:val="Body Text 3"/>
    <w:basedOn w:val="Normal"/>
    <w:semiHidden/>
    <w:rsid w:val="009F62A1"/>
    <w:rPr>
      <w:sz w:val="20"/>
      <w:szCs w:val="20"/>
      <w:lang w:val="en-GB"/>
    </w:rPr>
  </w:style>
  <w:style w:type="paragraph" w:styleId="BalloonText">
    <w:name w:val="Balloon Text"/>
    <w:basedOn w:val="Normal"/>
    <w:link w:val="BalloonTextChar"/>
    <w:uiPriority w:val="99"/>
    <w:semiHidden/>
    <w:unhideWhenUsed/>
    <w:rsid w:val="002A6809"/>
    <w:rPr>
      <w:rFonts w:ascii="Tahoma" w:hAnsi="Tahoma" w:cs="Tahoma"/>
      <w:sz w:val="16"/>
      <w:szCs w:val="16"/>
    </w:rPr>
  </w:style>
  <w:style w:type="character" w:customStyle="1" w:styleId="BalloonTextChar">
    <w:name w:val="Balloon Text Char"/>
    <w:link w:val="BalloonText"/>
    <w:uiPriority w:val="99"/>
    <w:semiHidden/>
    <w:rsid w:val="002A6809"/>
    <w:rPr>
      <w:rFonts w:ascii="Tahoma" w:hAnsi="Tahoma" w:cs="Tahoma"/>
      <w:sz w:val="16"/>
      <w:szCs w:val="16"/>
      <w:lang w:val="fr-FR" w:eastAsia="fr-FR" w:bidi="ar-SA"/>
    </w:rPr>
  </w:style>
  <w:style w:type="character" w:styleId="CommentReference">
    <w:name w:val="annotation reference"/>
    <w:basedOn w:val="DefaultParagraphFont"/>
    <w:uiPriority w:val="99"/>
    <w:semiHidden/>
    <w:unhideWhenUsed/>
    <w:rsid w:val="00354B81"/>
    <w:rPr>
      <w:sz w:val="16"/>
      <w:szCs w:val="16"/>
    </w:rPr>
  </w:style>
  <w:style w:type="paragraph" w:styleId="CommentText">
    <w:name w:val="annotation text"/>
    <w:basedOn w:val="Normal"/>
    <w:link w:val="CommentTextChar"/>
    <w:uiPriority w:val="99"/>
    <w:semiHidden/>
    <w:unhideWhenUsed/>
    <w:rsid w:val="00354B81"/>
    <w:rPr>
      <w:sz w:val="20"/>
      <w:szCs w:val="20"/>
    </w:rPr>
  </w:style>
  <w:style w:type="character" w:customStyle="1" w:styleId="CommentTextChar">
    <w:name w:val="Comment Text Char"/>
    <w:basedOn w:val="DefaultParagraphFont"/>
    <w:link w:val="CommentText"/>
    <w:uiPriority w:val="99"/>
    <w:semiHidden/>
    <w:rsid w:val="00354B81"/>
    <w:rPr>
      <w:lang w:val="fr-FR" w:eastAsia="fr-FR"/>
    </w:rPr>
  </w:style>
  <w:style w:type="paragraph" w:styleId="CommentSubject">
    <w:name w:val="annotation subject"/>
    <w:basedOn w:val="CommentText"/>
    <w:next w:val="CommentText"/>
    <w:link w:val="CommentSubjectChar"/>
    <w:uiPriority w:val="99"/>
    <w:semiHidden/>
    <w:unhideWhenUsed/>
    <w:rsid w:val="00354B81"/>
    <w:rPr>
      <w:b/>
      <w:bCs/>
    </w:rPr>
  </w:style>
  <w:style w:type="character" w:customStyle="1" w:styleId="CommentSubjectChar">
    <w:name w:val="Comment Subject Char"/>
    <w:basedOn w:val="CommentTextChar"/>
    <w:link w:val="CommentSubject"/>
    <w:uiPriority w:val="99"/>
    <w:semiHidden/>
    <w:rsid w:val="00354B81"/>
    <w:rPr>
      <w:b/>
      <w:bCs/>
      <w:lang w:val="fr-FR" w:eastAsia="fr-FR"/>
    </w:rPr>
  </w:style>
  <w:style w:type="paragraph" w:styleId="ListParagraph">
    <w:name w:val="List Paragraph"/>
    <w:basedOn w:val="Normal"/>
    <w:uiPriority w:val="34"/>
    <w:qFormat/>
    <w:rsid w:val="0030094E"/>
    <w:pPr>
      <w:ind w:left="720"/>
      <w:contextualSpacing/>
    </w:pPr>
  </w:style>
  <w:style w:type="character" w:styleId="Hyperlink">
    <w:name w:val="Hyperlink"/>
    <w:basedOn w:val="DefaultParagraphFont"/>
    <w:uiPriority w:val="99"/>
    <w:unhideWhenUsed/>
    <w:rsid w:val="00EC1A86"/>
    <w:rPr>
      <w:color w:val="0000FF" w:themeColor="hyperlink"/>
      <w:u w:val="single"/>
    </w:rPr>
  </w:style>
  <w:style w:type="character" w:styleId="UnresolvedMention">
    <w:name w:val="Unresolved Mention"/>
    <w:basedOn w:val="DefaultParagraphFont"/>
    <w:uiPriority w:val="99"/>
    <w:semiHidden/>
    <w:unhideWhenUsed/>
    <w:rsid w:val="00EC1A86"/>
    <w:rPr>
      <w:color w:val="605E5C"/>
      <w:shd w:val="clear" w:color="auto" w:fill="E1DFDD"/>
    </w:rPr>
  </w:style>
  <w:style w:type="paragraph" w:styleId="FootnoteText">
    <w:name w:val="footnote text"/>
    <w:basedOn w:val="Normal"/>
    <w:link w:val="FootnoteTextChar"/>
    <w:uiPriority w:val="99"/>
    <w:semiHidden/>
    <w:unhideWhenUsed/>
    <w:rsid w:val="003C3C25"/>
    <w:pPr>
      <w:spacing w:after="200" w:line="276" w:lineRule="auto"/>
    </w:pPr>
    <w:rPr>
      <w:rFonts w:ascii="Calibri" w:eastAsia="Calibri" w:hAnsi="Calibri"/>
      <w:sz w:val="20"/>
      <w:szCs w:val="20"/>
      <w:lang w:val="en-GB" w:eastAsia="en-US"/>
    </w:rPr>
  </w:style>
  <w:style w:type="character" w:customStyle="1" w:styleId="FootnoteTextChar">
    <w:name w:val="Footnote Text Char"/>
    <w:basedOn w:val="DefaultParagraphFont"/>
    <w:link w:val="FootnoteText"/>
    <w:uiPriority w:val="99"/>
    <w:semiHidden/>
    <w:rsid w:val="003C3C25"/>
    <w:rPr>
      <w:rFonts w:ascii="Calibri" w:eastAsia="Calibri" w:hAnsi="Calibri"/>
      <w:lang w:val="en-GB" w:eastAsia="en-US"/>
    </w:rPr>
  </w:style>
  <w:style w:type="character" w:styleId="FootnoteReference">
    <w:name w:val="footnote reference"/>
    <w:uiPriority w:val="99"/>
    <w:semiHidden/>
    <w:unhideWhenUsed/>
    <w:rsid w:val="003C3C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lem.net" TargetMode="External"/><Relationship Id="rId13" Type="http://schemas.openxmlformats.org/officeDocument/2006/relationships/hyperlink" Target="mailto:a.griffoin@rile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sistant@rilem.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sistant@rilem.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sistant@rilem.org" TargetMode="External"/><Relationship Id="rId4" Type="http://schemas.openxmlformats.org/officeDocument/2006/relationships/settings" Target="settings.xml"/><Relationship Id="rId9" Type="http://schemas.openxmlformats.org/officeDocument/2006/relationships/hyperlink" Target="mailto:a.griffoin@rilem.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E8758-5568-460E-9433-95317047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2366</Words>
  <Characters>12429</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GRIFFOIN</dc:creator>
  <cp:lastModifiedBy>Anne GRIFFOIN</cp:lastModifiedBy>
  <cp:revision>3</cp:revision>
  <dcterms:created xsi:type="dcterms:W3CDTF">2025-06-02T12:06:00Z</dcterms:created>
  <dcterms:modified xsi:type="dcterms:W3CDTF">2025-06-02T12:14:00Z</dcterms:modified>
</cp:coreProperties>
</file>