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07A70" w14:textId="273436D9" w:rsidR="003C654B" w:rsidRDefault="003C654B" w:rsidP="00F74EDB">
      <w:pPr>
        <w:jc w:val="center"/>
        <w:rPr>
          <w:b/>
          <w:bCs/>
        </w:rPr>
      </w:pPr>
      <w:r w:rsidRPr="003C654B">
        <w:rPr>
          <w:b/>
          <w:bCs/>
        </w:rPr>
        <w:t>Session spéciale étudiants du bâtiment et du Génie Civil et étudiants en architecture</w:t>
      </w:r>
    </w:p>
    <w:p w14:paraId="61FCAC03" w14:textId="77777777" w:rsidR="003C654B" w:rsidRPr="00F74EDB" w:rsidRDefault="003C654B" w:rsidP="00F74EDB">
      <w:pPr>
        <w:jc w:val="center"/>
        <w:rPr>
          <w:b/>
          <w:bCs/>
          <w:color w:val="FF0000"/>
        </w:rPr>
      </w:pPr>
      <w:r w:rsidRPr="00F74EDB">
        <w:rPr>
          <w:b/>
          <w:bCs/>
          <w:color w:val="FF0000"/>
        </w:rPr>
        <w:t>« Ma solution BFUP »</w:t>
      </w:r>
    </w:p>
    <w:p w14:paraId="501F75F2" w14:textId="2D6FEDEC" w:rsidR="003C654B" w:rsidRDefault="003C654B" w:rsidP="00F74EDB">
      <w:pPr>
        <w:jc w:val="center"/>
        <w:rPr>
          <w:b/>
          <w:bCs/>
        </w:rPr>
      </w:pPr>
      <w:r w:rsidRPr="003C654B">
        <w:rPr>
          <w:b/>
          <w:bCs/>
        </w:rPr>
        <w:t xml:space="preserve">Conférence internationale UHPFRC 2024 </w:t>
      </w:r>
      <w:r>
        <w:rPr>
          <w:b/>
          <w:bCs/>
        </w:rPr>
        <w:t>–</w:t>
      </w:r>
      <w:r w:rsidRPr="003C654B">
        <w:rPr>
          <w:b/>
          <w:bCs/>
        </w:rPr>
        <w:t xml:space="preserve"> Menton</w:t>
      </w:r>
      <w:r w:rsidR="00F74EDB">
        <w:rPr>
          <w:b/>
          <w:bCs/>
        </w:rPr>
        <w:t xml:space="preserve"> – 21-23 octobre 2024</w:t>
      </w:r>
    </w:p>
    <w:p w14:paraId="29467994" w14:textId="77777777" w:rsidR="003C654B" w:rsidRDefault="003C654B" w:rsidP="003C654B">
      <w:pPr>
        <w:rPr>
          <w:b/>
          <w:bCs/>
        </w:rPr>
      </w:pPr>
    </w:p>
    <w:p w14:paraId="66C495C5" w14:textId="205CE9F7" w:rsidR="003C654B" w:rsidRPr="003C654B" w:rsidRDefault="003C654B" w:rsidP="003C654B">
      <w:pPr>
        <w:rPr>
          <w:b/>
          <w:bCs/>
        </w:rPr>
      </w:pPr>
      <w:r w:rsidRPr="003C654B">
        <w:rPr>
          <w:b/>
          <w:bCs/>
        </w:rPr>
        <w:t xml:space="preserve">A l’attention des étudiants, de leurs enseignants et tuteurs de projet en entreprises et en bureau d’étude </w:t>
      </w:r>
    </w:p>
    <w:p w14:paraId="5E9F55C2" w14:textId="77777777" w:rsidR="003C654B" w:rsidRDefault="003C654B" w:rsidP="00E15572"/>
    <w:p w14:paraId="59A2263D" w14:textId="53DC9F35" w:rsidR="003C654B" w:rsidRDefault="00053246" w:rsidP="00E15572">
      <w:r>
        <w:t xml:space="preserve">Dans la lignée des évènements </w:t>
      </w:r>
      <w:r w:rsidR="003C654B">
        <w:t>de</w:t>
      </w:r>
      <w:r>
        <w:t xml:space="preserve"> Marseille en 2009 et 2013, et</w:t>
      </w:r>
      <w:r w:rsidR="00A374C7">
        <w:t xml:space="preserve"> </w:t>
      </w:r>
      <w:r w:rsidR="003C654B">
        <w:t>de</w:t>
      </w:r>
      <w:r w:rsidR="00A374C7">
        <w:t xml:space="preserve"> Montpellier</w:t>
      </w:r>
      <w:r>
        <w:t xml:space="preserve"> en 2017</w:t>
      </w:r>
      <w:r w:rsidR="0086268E">
        <w:t xml:space="preserve">, l’AFGC organise à Menton, du 21 au 23 octobre 2024, </w:t>
      </w:r>
      <w:r w:rsidR="00A374C7">
        <w:t xml:space="preserve">avec le soutien des associations internationales de référence (RILEM, ACI, IABSE, </w:t>
      </w:r>
      <w:proofErr w:type="spellStart"/>
      <w:r w:rsidR="00A374C7" w:rsidRPr="00E15572">
        <w:rPr>
          <w:i/>
        </w:rPr>
        <w:t>fib</w:t>
      </w:r>
      <w:proofErr w:type="spellEnd"/>
      <w:r w:rsidR="00A374C7">
        <w:t>) un nouveau</w:t>
      </w:r>
      <w:r w:rsidR="0086268E">
        <w:t xml:space="preserve"> Colloque international sur les Bétons Fibrés à Ultra-hautes Performances</w:t>
      </w:r>
      <w:r w:rsidR="00A374C7">
        <w:t xml:space="preserve"> axé sur les réalisations valorisant ces matériaux</w:t>
      </w:r>
      <w:r w:rsidR="0086268E">
        <w:t>.</w:t>
      </w:r>
      <w:r w:rsidR="00A374C7">
        <w:t xml:space="preserve"> </w:t>
      </w:r>
    </w:p>
    <w:p w14:paraId="51D4A180" w14:textId="0BBE270C" w:rsidR="00F74EDB" w:rsidRDefault="00F74EDB" w:rsidP="00E15572">
      <w:hyperlink r:id="rId5" w:history="1">
        <w:r w:rsidRPr="00FF5B57">
          <w:rPr>
            <w:rStyle w:val="Lienhypertexte"/>
          </w:rPr>
          <w:t>https://www.afgc.asso.fr/evenement/colloque-international-sur-les-betons-fibres-a-ultra-hautes-performances-uhpfrc-2024-bfup-2024/</w:t>
        </w:r>
      </w:hyperlink>
      <w:r>
        <w:t xml:space="preserve"> </w:t>
      </w:r>
    </w:p>
    <w:p w14:paraId="3F260B4E" w14:textId="77AC6669" w:rsidR="0086268E" w:rsidRDefault="0086268E" w:rsidP="00BA5D1E">
      <w:pPr>
        <w:spacing w:after="0"/>
        <w:rPr>
          <w:rFonts w:ascii="Calibri" w:hAnsi="Calibri"/>
        </w:rPr>
      </w:pPr>
      <w:r w:rsidRPr="0086268E">
        <w:rPr>
          <w:rFonts w:ascii="Calibri" w:hAnsi="Calibri"/>
        </w:rPr>
        <w:t xml:space="preserve">L'objectif du Colloque de 2024 est </w:t>
      </w:r>
      <w:r w:rsidR="00E15572">
        <w:rPr>
          <w:rFonts w:ascii="Calibri" w:hAnsi="Calibri"/>
        </w:rPr>
        <w:t xml:space="preserve">de </w:t>
      </w:r>
      <w:r w:rsidR="00053246">
        <w:rPr>
          <w:rFonts w:ascii="Calibri" w:hAnsi="Calibri"/>
        </w:rPr>
        <w:t>partager et capitaliser</w:t>
      </w:r>
      <w:r w:rsidRPr="0086268E">
        <w:rPr>
          <w:rFonts w:ascii="Calibri" w:hAnsi="Calibri"/>
        </w:rPr>
        <w:t xml:space="preserve"> les compléments d’expérience acquise dans la connaissance et l’utilisation des BFUP</w:t>
      </w:r>
      <w:r w:rsidR="00053246">
        <w:rPr>
          <w:rFonts w:ascii="Calibri" w:hAnsi="Calibri"/>
        </w:rPr>
        <w:t xml:space="preserve"> pour la c</w:t>
      </w:r>
      <w:r w:rsidRPr="0086268E">
        <w:rPr>
          <w:rFonts w:ascii="Calibri" w:hAnsi="Calibri"/>
        </w:rPr>
        <w:t>onception de structures, d’éléments et d’ouvrages</w:t>
      </w:r>
      <w:r w:rsidR="00053246">
        <w:rPr>
          <w:rFonts w:ascii="Calibri" w:hAnsi="Calibri"/>
        </w:rPr>
        <w:t>, pour la ré</w:t>
      </w:r>
      <w:r w:rsidRPr="0086268E">
        <w:rPr>
          <w:rFonts w:ascii="Calibri" w:hAnsi="Calibri"/>
        </w:rPr>
        <w:t>novation d’ouvrages</w:t>
      </w:r>
      <w:r w:rsidR="00053246">
        <w:rPr>
          <w:rFonts w:ascii="Calibri" w:hAnsi="Calibri"/>
        </w:rPr>
        <w:t>, pour les r</w:t>
      </w:r>
      <w:r w:rsidRPr="0086268E">
        <w:rPr>
          <w:rFonts w:ascii="Calibri" w:hAnsi="Calibri"/>
        </w:rPr>
        <w:t>éalisation</w:t>
      </w:r>
      <w:r w:rsidR="00053246">
        <w:rPr>
          <w:rFonts w:ascii="Calibri" w:hAnsi="Calibri"/>
        </w:rPr>
        <w:t>s</w:t>
      </w:r>
      <w:r w:rsidRPr="0086268E">
        <w:rPr>
          <w:rFonts w:ascii="Calibri" w:hAnsi="Calibri"/>
        </w:rPr>
        <w:t xml:space="preserve"> industrielle</w:t>
      </w:r>
      <w:r w:rsidR="00053246">
        <w:rPr>
          <w:rFonts w:ascii="Calibri" w:hAnsi="Calibri"/>
        </w:rPr>
        <w:t>s et les ap</w:t>
      </w:r>
      <w:r w:rsidRPr="0086268E">
        <w:rPr>
          <w:rFonts w:ascii="Calibri" w:hAnsi="Calibri"/>
        </w:rPr>
        <w:t>plications à grande échelle.</w:t>
      </w:r>
    </w:p>
    <w:p w14:paraId="1569B15A" w14:textId="3A073633" w:rsidR="0086268E" w:rsidRDefault="0086268E" w:rsidP="0086268E">
      <w:pPr>
        <w:pStyle w:val="Corpsdetexte"/>
        <w:rPr>
          <w:rFonts w:ascii="Calibri" w:hAnsi="Calibri"/>
          <w:sz w:val="22"/>
          <w:szCs w:val="22"/>
        </w:rPr>
      </w:pPr>
    </w:p>
    <w:p w14:paraId="41B71699" w14:textId="613F8303" w:rsidR="00F74EDB" w:rsidRDefault="00F74EDB" w:rsidP="00BA5D1E">
      <w:pPr>
        <w:pStyle w:val="Corpsdetexte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14:ligatures w14:val="standardContextual"/>
        </w:rPr>
        <w:drawing>
          <wp:inline distT="0" distB="0" distL="0" distR="0" wp14:anchorId="787019D2" wp14:editId="499F75BE">
            <wp:extent cx="1898146" cy="1263403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DSC666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723" cy="126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5D1E">
        <w:rPr>
          <w:rFonts w:ascii="Calibri" w:hAnsi="Calibri"/>
          <w:noProof/>
          <w:sz w:val="22"/>
          <w:szCs w:val="22"/>
          <w14:ligatures w14:val="standardContextual"/>
        </w:rPr>
        <w:t xml:space="preserve"> </w:t>
      </w:r>
      <w:r>
        <w:rPr>
          <w:rFonts w:ascii="Calibri" w:hAnsi="Calibri"/>
          <w:noProof/>
          <w:sz w:val="22"/>
          <w:szCs w:val="22"/>
          <w14:ligatures w14:val="standardContextual"/>
        </w:rPr>
        <w:drawing>
          <wp:inline distT="0" distB="0" distL="0" distR="0" wp14:anchorId="781BFAD5" wp14:editId="7DE0DBC8">
            <wp:extent cx="1917700" cy="1280106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NES_Multiplexe-Cineum_04_Lisa-Ricciott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690" cy="129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5D1E">
        <w:rPr>
          <w:rFonts w:ascii="Calibri" w:hAnsi="Calibri"/>
          <w:noProof/>
          <w:sz w:val="22"/>
          <w:szCs w:val="22"/>
          <w14:ligatures w14:val="standardContextual"/>
        </w:rPr>
        <w:t xml:space="preserve"> </w:t>
      </w:r>
      <w:r>
        <w:rPr>
          <w:rFonts w:ascii="Calibri" w:hAnsi="Calibri"/>
          <w:noProof/>
          <w:sz w:val="22"/>
          <w:szCs w:val="22"/>
          <w14:ligatures w14:val="standardContextual"/>
        </w:rPr>
        <w:drawing>
          <wp:inline distT="0" distB="0" distL="0" distR="0" wp14:anchorId="63C88859" wp14:editId="5E2D4E94">
            <wp:extent cx="1898033" cy="1265964"/>
            <wp:effectExtent l="0" t="0" r="698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IS_19M-Chanel_ext_coursives_AO_5248 © Olivier Amselle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47" cy="127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4BDA9" w14:textId="77777777" w:rsidR="00F74EDB" w:rsidRDefault="00F74EDB" w:rsidP="0086268E">
      <w:pPr>
        <w:pStyle w:val="Corpsdetexte"/>
        <w:rPr>
          <w:rFonts w:ascii="Calibri" w:hAnsi="Calibri"/>
          <w:sz w:val="22"/>
          <w:szCs w:val="22"/>
        </w:rPr>
      </w:pPr>
    </w:p>
    <w:p w14:paraId="77CA1A39" w14:textId="7A377598" w:rsidR="00A374C7" w:rsidRPr="00E15572" w:rsidRDefault="00A374C7" w:rsidP="0086268E">
      <w:pPr>
        <w:pStyle w:val="Corpsdetexte"/>
        <w:rPr>
          <w:rFonts w:ascii="Calibri" w:hAnsi="Calibri"/>
          <w:b/>
          <w:sz w:val="22"/>
          <w:szCs w:val="22"/>
        </w:rPr>
      </w:pPr>
      <w:r w:rsidRPr="00E15572">
        <w:rPr>
          <w:rFonts w:ascii="Calibri" w:hAnsi="Calibri"/>
          <w:b/>
          <w:sz w:val="22"/>
          <w:szCs w:val="22"/>
        </w:rPr>
        <w:t xml:space="preserve">Vous êtes étudiant </w:t>
      </w:r>
      <w:r w:rsidR="0086268E" w:rsidRPr="00E15572">
        <w:rPr>
          <w:rFonts w:ascii="Calibri" w:hAnsi="Calibri"/>
          <w:b/>
          <w:sz w:val="22"/>
          <w:szCs w:val="22"/>
        </w:rPr>
        <w:t>de</w:t>
      </w:r>
      <w:r w:rsidR="00C85988" w:rsidRPr="00E15572">
        <w:rPr>
          <w:rFonts w:ascii="Calibri" w:hAnsi="Calibri"/>
          <w:b/>
          <w:sz w:val="22"/>
          <w:szCs w:val="22"/>
        </w:rPr>
        <w:t xml:space="preserve">s métiers du </w:t>
      </w:r>
      <w:r w:rsidR="0086268E" w:rsidRPr="00E15572">
        <w:rPr>
          <w:rFonts w:ascii="Calibri" w:hAnsi="Calibri"/>
          <w:b/>
          <w:sz w:val="22"/>
          <w:szCs w:val="22"/>
        </w:rPr>
        <w:t>Génie Civil</w:t>
      </w:r>
      <w:r w:rsidR="00053246" w:rsidRPr="00E15572">
        <w:rPr>
          <w:rFonts w:ascii="Calibri" w:hAnsi="Calibri"/>
          <w:b/>
          <w:sz w:val="22"/>
          <w:szCs w:val="22"/>
        </w:rPr>
        <w:t>, de l’architecture</w:t>
      </w:r>
      <w:r w:rsidR="0086268E" w:rsidRPr="00E15572">
        <w:rPr>
          <w:rFonts w:ascii="Calibri" w:hAnsi="Calibri"/>
          <w:b/>
          <w:sz w:val="22"/>
          <w:szCs w:val="22"/>
        </w:rPr>
        <w:t xml:space="preserve"> ou </w:t>
      </w:r>
      <w:r w:rsidR="00C85988" w:rsidRPr="00E15572">
        <w:rPr>
          <w:rFonts w:ascii="Calibri" w:hAnsi="Calibri"/>
          <w:b/>
          <w:sz w:val="22"/>
          <w:szCs w:val="22"/>
        </w:rPr>
        <w:t xml:space="preserve">de la </w:t>
      </w:r>
      <w:r w:rsidR="0086268E" w:rsidRPr="00E15572">
        <w:rPr>
          <w:rFonts w:ascii="Calibri" w:hAnsi="Calibri"/>
          <w:b/>
          <w:sz w:val="22"/>
          <w:szCs w:val="22"/>
        </w:rPr>
        <w:t>Construction en fin de cursus</w:t>
      </w:r>
      <w:r w:rsidRPr="00E15572">
        <w:rPr>
          <w:rFonts w:ascii="Calibri" w:hAnsi="Calibri"/>
          <w:b/>
          <w:sz w:val="22"/>
          <w:szCs w:val="22"/>
        </w:rPr>
        <w:t> ?</w:t>
      </w:r>
    </w:p>
    <w:p w14:paraId="3D1DB5A2" w14:textId="78D725E0" w:rsidR="0086268E" w:rsidRPr="00E15572" w:rsidRDefault="00A374C7" w:rsidP="0086268E">
      <w:pPr>
        <w:pStyle w:val="Corpsdetexte"/>
        <w:rPr>
          <w:rFonts w:ascii="Calibri" w:hAnsi="Calibri"/>
          <w:b/>
          <w:sz w:val="22"/>
          <w:szCs w:val="22"/>
        </w:rPr>
      </w:pPr>
      <w:r w:rsidRPr="00E15572">
        <w:rPr>
          <w:rFonts w:ascii="Calibri" w:hAnsi="Calibri"/>
          <w:b/>
          <w:sz w:val="22"/>
          <w:szCs w:val="22"/>
        </w:rPr>
        <w:t>L</w:t>
      </w:r>
      <w:r w:rsidR="0086268E" w:rsidRPr="00E15572">
        <w:rPr>
          <w:rFonts w:ascii="Calibri" w:hAnsi="Calibri"/>
          <w:b/>
          <w:sz w:val="22"/>
          <w:szCs w:val="22"/>
        </w:rPr>
        <w:t>e Colloque International vous invite à participer à sa session spéciale étudiants </w:t>
      </w:r>
      <w:r w:rsidR="00C501E3">
        <w:rPr>
          <w:rFonts w:ascii="Calibri" w:hAnsi="Calibri"/>
          <w:b/>
          <w:sz w:val="22"/>
          <w:szCs w:val="22"/>
        </w:rPr>
        <w:t>« ma solution BFUP ».</w:t>
      </w:r>
    </w:p>
    <w:p w14:paraId="178764E8" w14:textId="6ED67C6F" w:rsidR="00053246" w:rsidRDefault="00053246" w:rsidP="0086268E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Cette session se situe au cœur de l’ambition du colloque, </w:t>
      </w:r>
      <w:r w:rsidR="00E15572">
        <w:rPr>
          <w:rFonts w:ascii="Calibri" w:hAnsi="Calibri"/>
          <w:sz w:val="22"/>
          <w:szCs w:val="22"/>
        </w:rPr>
        <w:t xml:space="preserve">qui consiste à </w:t>
      </w:r>
      <w:r>
        <w:rPr>
          <w:rFonts w:ascii="Calibri" w:hAnsi="Calibri"/>
          <w:sz w:val="22"/>
          <w:szCs w:val="22"/>
        </w:rPr>
        <w:t>favoriser la connaissance et l’utilisation des BFUP non seulement par les maîtres d’ouvrage, maîtres d’œuvre et professionnels spécialisés confirmés, mais aussi par les nouvelles générations appelées à déployer davantage les innovations constructives au service d’un patrimoine bâti plus durable et plus responsable.</w:t>
      </w:r>
    </w:p>
    <w:p w14:paraId="32B6A9BE" w14:textId="77777777" w:rsidR="00B92B9D" w:rsidRDefault="00B92B9D" w:rsidP="0086268E">
      <w:pPr>
        <w:pStyle w:val="Corpsdetexte"/>
        <w:rPr>
          <w:rFonts w:ascii="Calibri" w:hAnsi="Calibri"/>
          <w:sz w:val="22"/>
          <w:szCs w:val="22"/>
        </w:rPr>
      </w:pPr>
    </w:p>
    <w:p w14:paraId="5E0830E8" w14:textId="70D4F2EA" w:rsidR="00B92B9D" w:rsidRDefault="00B92B9D" w:rsidP="0086268E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Sous forme de Poster que vous commenterez en </w:t>
      </w:r>
      <w:r w:rsidR="00C85988">
        <w:rPr>
          <w:rFonts w:ascii="Calibri" w:hAnsi="Calibri"/>
          <w:sz w:val="22"/>
          <w:szCs w:val="22"/>
        </w:rPr>
        <w:t>conférence</w:t>
      </w:r>
      <w:r>
        <w:rPr>
          <w:rFonts w:ascii="Calibri" w:hAnsi="Calibri"/>
          <w:sz w:val="22"/>
          <w:szCs w:val="22"/>
        </w:rPr>
        <w:t xml:space="preserve"> ou sous forme de vidéo, vous présenterez </w:t>
      </w:r>
      <w:r w:rsidR="00A374C7">
        <w:rPr>
          <w:rFonts w:ascii="Calibri" w:hAnsi="Calibri"/>
          <w:sz w:val="22"/>
          <w:szCs w:val="22"/>
        </w:rPr>
        <w:t xml:space="preserve">aux participants professionnels français et internationaux </w:t>
      </w:r>
      <w:r>
        <w:rPr>
          <w:rFonts w:ascii="Calibri" w:hAnsi="Calibri"/>
          <w:sz w:val="22"/>
          <w:szCs w:val="22"/>
        </w:rPr>
        <w:t xml:space="preserve">votre projet </w:t>
      </w:r>
      <w:r w:rsidR="00A374C7">
        <w:rPr>
          <w:rFonts w:ascii="Calibri" w:hAnsi="Calibri"/>
          <w:sz w:val="22"/>
          <w:szCs w:val="22"/>
        </w:rPr>
        <w:t>« </w:t>
      </w:r>
      <w:r>
        <w:rPr>
          <w:rFonts w:ascii="Calibri" w:hAnsi="Calibri"/>
          <w:sz w:val="22"/>
          <w:szCs w:val="22"/>
        </w:rPr>
        <w:t>solution BFUP</w:t>
      </w:r>
      <w:r w:rsidR="00A374C7">
        <w:rPr>
          <w:rFonts w:ascii="Calibri" w:hAnsi="Calibri"/>
          <w:sz w:val="22"/>
          <w:szCs w:val="22"/>
        </w:rPr>
        <w:t> »</w:t>
      </w:r>
      <w:r>
        <w:rPr>
          <w:rFonts w:ascii="Calibri" w:hAnsi="Calibri"/>
          <w:sz w:val="22"/>
          <w:szCs w:val="22"/>
        </w:rPr>
        <w:t> :</w:t>
      </w:r>
    </w:p>
    <w:p w14:paraId="13D2F2A6" w14:textId="569E4CFA" w:rsidR="00B92B9D" w:rsidRDefault="00B92B9D" w:rsidP="00B92B9D">
      <w:pPr>
        <w:pStyle w:val="Corpsdetex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Comparaison avec des ouvrages existants</w:t>
      </w:r>
    </w:p>
    <w:p w14:paraId="0B67A1E7" w14:textId="78AB789D" w:rsidR="00B92B9D" w:rsidRDefault="00B92B9D" w:rsidP="00B92B9D">
      <w:pPr>
        <w:pStyle w:val="Corpsdetex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Proposition de construction</w:t>
      </w:r>
    </w:p>
    <w:p w14:paraId="3EC6F9B4" w14:textId="4B4CB1D4" w:rsidR="00B92B9D" w:rsidRDefault="00B92B9D" w:rsidP="00B92B9D">
      <w:pPr>
        <w:pStyle w:val="Corpsdetex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Création de mobilier urbain avec contraintes</w:t>
      </w:r>
    </w:p>
    <w:p w14:paraId="65DDAC30" w14:textId="2AE4E5E1" w:rsidR="00B92B9D" w:rsidRDefault="00E15572" w:rsidP="00B92B9D">
      <w:pPr>
        <w:pStyle w:val="Corpsdetex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Rehaussement d’un immeuble d’habitation</w:t>
      </w:r>
    </w:p>
    <w:p w14:paraId="230897E4" w14:textId="6C704381" w:rsidR="00B92B9D" w:rsidRDefault="00B92B9D" w:rsidP="00B92B9D">
      <w:pPr>
        <w:pStyle w:val="Corpsdetex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Réparation ouvrages d’art</w:t>
      </w:r>
      <w:r w:rsidR="00D56C3F">
        <w:rPr>
          <w:rFonts w:ascii="Calibri" w:hAnsi="Calibri"/>
          <w:sz w:val="22"/>
          <w:szCs w:val="22"/>
        </w:rPr>
        <w:t xml:space="preserve"> par exemple variante BFUP d’une rénovation de pont</w:t>
      </w:r>
    </w:p>
    <w:p w14:paraId="40DD69D4" w14:textId="335EA22D" w:rsidR="00D56C3F" w:rsidRDefault="00BD3DC1" w:rsidP="00B92B9D">
      <w:pPr>
        <w:pStyle w:val="Corpsdetex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Variante BFUP d’une conception d’étage d’IGH</w:t>
      </w:r>
    </w:p>
    <w:p w14:paraId="2E475346" w14:textId="3C71BF8D" w:rsidR="00B92B9D" w:rsidRDefault="00B92B9D" w:rsidP="00B92B9D">
      <w:pPr>
        <w:pStyle w:val="Corpsdetex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Installation en milieu sévère (mer, montagne…)</w:t>
      </w:r>
    </w:p>
    <w:p w14:paraId="0F5FC7FA" w14:textId="17C7D628" w:rsidR="009A68DE" w:rsidRDefault="009A68DE" w:rsidP="00B92B9D">
      <w:pPr>
        <w:pStyle w:val="Corpsdetex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Couverture d’un quai de gare</w:t>
      </w:r>
    </w:p>
    <w:p w14:paraId="35E0D089" w14:textId="4503E298" w:rsidR="00275BC6" w:rsidRDefault="00275BC6" w:rsidP="00B92B9D">
      <w:pPr>
        <w:pStyle w:val="Corpsdetex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Auvent à l’entrée d’un bâtiment public</w:t>
      </w:r>
    </w:p>
    <w:p w14:paraId="6B03F4AE" w14:textId="4D4A2F1D" w:rsidR="00275BC6" w:rsidRDefault="00275BC6" w:rsidP="00B92B9D">
      <w:pPr>
        <w:pStyle w:val="Corpsdetex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Structure autoportante d’une isolation par l’extérieur</w:t>
      </w:r>
    </w:p>
    <w:p w14:paraId="7317F0AE" w14:textId="3DF11890" w:rsidR="00B92B9D" w:rsidRDefault="00B92B9D" w:rsidP="00B92B9D">
      <w:pPr>
        <w:pStyle w:val="Corpsdetex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</w:t>
      </w:r>
    </w:p>
    <w:p w14:paraId="5797F925" w14:textId="77777777" w:rsidR="00BA5D1E" w:rsidRDefault="00BA5D1E" w:rsidP="00B92B9D">
      <w:pPr>
        <w:pStyle w:val="Corpsdetexte"/>
        <w:rPr>
          <w:rFonts w:ascii="Calibri" w:hAnsi="Calibri"/>
          <w:sz w:val="22"/>
          <w:szCs w:val="22"/>
        </w:rPr>
      </w:pPr>
    </w:p>
    <w:p w14:paraId="0F4CB5A9" w14:textId="48FE1C7E" w:rsidR="00C85988" w:rsidRDefault="00A374C7" w:rsidP="00B92B9D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 projet, vous l’aurez élaboré </w:t>
      </w:r>
      <w:r w:rsidR="00C501E3">
        <w:rPr>
          <w:rFonts w:ascii="Calibri" w:hAnsi="Calibri"/>
          <w:sz w:val="22"/>
          <w:szCs w:val="22"/>
        </w:rPr>
        <w:t xml:space="preserve">en étant </w:t>
      </w:r>
      <w:r>
        <w:rPr>
          <w:rFonts w:ascii="Calibri" w:hAnsi="Calibri"/>
          <w:sz w:val="22"/>
          <w:szCs w:val="22"/>
        </w:rPr>
        <w:t>a</w:t>
      </w:r>
      <w:r w:rsidR="00B92B9D">
        <w:rPr>
          <w:rFonts w:ascii="Calibri" w:hAnsi="Calibri"/>
          <w:sz w:val="22"/>
          <w:szCs w:val="22"/>
        </w:rPr>
        <w:t>ccompagné de votre enseignant</w:t>
      </w:r>
      <w:r w:rsidR="003C654B">
        <w:rPr>
          <w:rFonts w:ascii="Calibri" w:hAnsi="Calibri"/>
          <w:sz w:val="22"/>
          <w:szCs w:val="22"/>
        </w:rPr>
        <w:t xml:space="preserve"> dans le cadre d’un projet d’Ecole</w:t>
      </w:r>
      <w:r w:rsidR="007A7E15">
        <w:rPr>
          <w:rFonts w:ascii="Calibri" w:hAnsi="Calibri"/>
          <w:sz w:val="22"/>
          <w:szCs w:val="22"/>
        </w:rPr>
        <w:t>,</w:t>
      </w:r>
      <w:r w:rsidR="00B92B9D">
        <w:rPr>
          <w:rFonts w:ascii="Calibri" w:hAnsi="Calibri"/>
          <w:sz w:val="22"/>
          <w:szCs w:val="22"/>
        </w:rPr>
        <w:t xml:space="preserve"> ou d’un tute</w:t>
      </w:r>
      <w:r w:rsidR="007A7E15">
        <w:rPr>
          <w:rFonts w:ascii="Calibri" w:hAnsi="Calibri"/>
          <w:sz w:val="22"/>
          <w:szCs w:val="22"/>
        </w:rPr>
        <w:t>ur</w:t>
      </w:r>
      <w:r w:rsidR="00B92B9D">
        <w:rPr>
          <w:rFonts w:ascii="Calibri" w:hAnsi="Calibri"/>
          <w:sz w:val="22"/>
          <w:szCs w:val="22"/>
        </w:rPr>
        <w:t xml:space="preserve"> d’entreprise dans le cadre d’un TFE ou PFE</w:t>
      </w:r>
      <w:r>
        <w:rPr>
          <w:rFonts w:ascii="Calibri" w:hAnsi="Calibri"/>
          <w:sz w:val="22"/>
          <w:szCs w:val="22"/>
        </w:rPr>
        <w:t>. Vous aurez travaillé</w:t>
      </w:r>
      <w:r w:rsidR="00B92B9D">
        <w:rPr>
          <w:rFonts w:ascii="Calibri" w:hAnsi="Calibri"/>
          <w:sz w:val="22"/>
          <w:szCs w:val="22"/>
        </w:rPr>
        <w:t xml:space="preserve"> sur une structure simple, </w:t>
      </w:r>
      <w:r>
        <w:rPr>
          <w:rFonts w:ascii="Calibri" w:hAnsi="Calibri"/>
          <w:sz w:val="22"/>
          <w:szCs w:val="22"/>
        </w:rPr>
        <w:t>en vous appuyant sur les n</w:t>
      </w:r>
      <w:r w:rsidR="00B92B9D">
        <w:rPr>
          <w:rFonts w:ascii="Calibri" w:hAnsi="Calibri"/>
          <w:sz w:val="22"/>
          <w:szCs w:val="22"/>
        </w:rPr>
        <w:t>orme</w:t>
      </w:r>
      <w:r w:rsidR="00C85988">
        <w:rPr>
          <w:rFonts w:ascii="Calibri" w:hAnsi="Calibri"/>
          <w:sz w:val="22"/>
          <w:szCs w:val="22"/>
        </w:rPr>
        <w:t>s</w:t>
      </w:r>
      <w:r w:rsidR="00B92B9D">
        <w:rPr>
          <w:rFonts w:ascii="Calibri" w:hAnsi="Calibri"/>
          <w:sz w:val="22"/>
          <w:szCs w:val="22"/>
        </w:rPr>
        <w:t xml:space="preserve"> BFUP</w:t>
      </w:r>
      <w:r w:rsidR="00E15572">
        <w:rPr>
          <w:rFonts w:ascii="Calibri" w:hAnsi="Calibri"/>
          <w:sz w:val="22"/>
          <w:szCs w:val="22"/>
        </w:rPr>
        <w:t> :</w:t>
      </w:r>
      <w:r w:rsidR="00323006">
        <w:rPr>
          <w:rFonts w:ascii="Calibri" w:hAnsi="Calibri"/>
          <w:sz w:val="22"/>
          <w:szCs w:val="22"/>
        </w:rPr>
        <w:t xml:space="preserve"> NF P 18-710</w:t>
      </w:r>
      <w:r>
        <w:rPr>
          <w:rFonts w:ascii="Calibri" w:hAnsi="Calibri"/>
          <w:sz w:val="22"/>
          <w:szCs w:val="22"/>
        </w:rPr>
        <w:t>,</w:t>
      </w:r>
      <w:r w:rsidR="00323006">
        <w:rPr>
          <w:rFonts w:ascii="Calibri" w:hAnsi="Calibri"/>
          <w:sz w:val="22"/>
          <w:szCs w:val="22"/>
        </w:rPr>
        <w:t xml:space="preserve"> NF P 18 -</w:t>
      </w:r>
      <w:r w:rsidR="00881A21">
        <w:rPr>
          <w:rFonts w:ascii="Calibri" w:hAnsi="Calibri"/>
          <w:sz w:val="22"/>
          <w:szCs w:val="22"/>
        </w:rPr>
        <w:t>470 </w:t>
      </w:r>
      <w:r>
        <w:rPr>
          <w:rFonts w:ascii="Calibri" w:hAnsi="Calibri"/>
          <w:sz w:val="22"/>
          <w:szCs w:val="22"/>
        </w:rPr>
        <w:t xml:space="preserve">et </w:t>
      </w:r>
      <w:r w:rsidR="00881A21">
        <w:rPr>
          <w:rFonts w:ascii="Calibri" w:hAnsi="Calibri"/>
          <w:sz w:val="22"/>
          <w:szCs w:val="22"/>
        </w:rPr>
        <w:t>NF P 18-451</w:t>
      </w:r>
      <w:r w:rsidR="00B57015">
        <w:rPr>
          <w:rFonts w:ascii="Calibri" w:hAnsi="Calibri"/>
          <w:sz w:val="22"/>
          <w:szCs w:val="22"/>
        </w:rPr>
        <w:t xml:space="preserve"> et l’EFB </w:t>
      </w:r>
      <w:r w:rsidR="00C33047">
        <w:rPr>
          <w:rFonts w:ascii="Calibri" w:hAnsi="Calibri"/>
          <w:sz w:val="22"/>
          <w:szCs w:val="22"/>
        </w:rPr>
        <w:t>(</w:t>
      </w:r>
      <w:r w:rsidR="00B57015">
        <w:rPr>
          <w:rFonts w:ascii="Calibri" w:hAnsi="Calibri"/>
          <w:sz w:val="22"/>
          <w:szCs w:val="22"/>
        </w:rPr>
        <w:t>Ecole Française du Béton</w:t>
      </w:r>
      <w:r w:rsidR="00C33047">
        <w:rPr>
          <w:rFonts w:ascii="Calibri" w:hAnsi="Calibri"/>
          <w:sz w:val="22"/>
          <w:szCs w:val="22"/>
        </w:rPr>
        <w:t>)</w:t>
      </w:r>
      <w:r w:rsidR="00B57015">
        <w:rPr>
          <w:rFonts w:ascii="Calibri" w:hAnsi="Calibri"/>
          <w:sz w:val="22"/>
          <w:szCs w:val="22"/>
        </w:rPr>
        <w:t xml:space="preserve"> mettra à disposition des enseignants ses ressources pédagogiques BFUP. </w:t>
      </w:r>
      <w:r w:rsidR="007A7E15">
        <w:rPr>
          <w:rFonts w:ascii="Calibri" w:hAnsi="Calibri"/>
          <w:sz w:val="22"/>
          <w:szCs w:val="22"/>
        </w:rPr>
        <w:t>V</w:t>
      </w:r>
      <w:r w:rsidR="00B92B9D">
        <w:rPr>
          <w:rFonts w:ascii="Calibri" w:hAnsi="Calibri"/>
          <w:sz w:val="22"/>
          <w:szCs w:val="22"/>
        </w:rPr>
        <w:t xml:space="preserve">ous </w:t>
      </w:r>
      <w:r w:rsidR="00C33047">
        <w:rPr>
          <w:rFonts w:ascii="Calibri" w:hAnsi="Calibri"/>
          <w:sz w:val="22"/>
          <w:szCs w:val="22"/>
        </w:rPr>
        <w:t>pourrez</w:t>
      </w:r>
      <w:r>
        <w:rPr>
          <w:rFonts w:ascii="Calibri" w:hAnsi="Calibri"/>
          <w:sz w:val="22"/>
          <w:szCs w:val="22"/>
        </w:rPr>
        <w:t xml:space="preserve"> propos</w:t>
      </w:r>
      <w:r w:rsidR="00C33047">
        <w:rPr>
          <w:rFonts w:ascii="Calibri" w:hAnsi="Calibri"/>
          <w:sz w:val="22"/>
          <w:szCs w:val="22"/>
        </w:rPr>
        <w:t>er</w:t>
      </w:r>
      <w:r>
        <w:rPr>
          <w:rFonts w:ascii="Calibri" w:hAnsi="Calibri"/>
          <w:sz w:val="22"/>
          <w:szCs w:val="22"/>
        </w:rPr>
        <w:t xml:space="preserve"> le cas échéant </w:t>
      </w:r>
      <w:r w:rsidR="00B92B9D">
        <w:rPr>
          <w:rFonts w:ascii="Calibri" w:hAnsi="Calibri"/>
          <w:sz w:val="22"/>
          <w:szCs w:val="22"/>
        </w:rPr>
        <w:t>une solution de formulation.</w:t>
      </w:r>
      <w:r>
        <w:rPr>
          <w:rFonts w:ascii="Calibri" w:hAnsi="Calibri"/>
          <w:sz w:val="22"/>
          <w:szCs w:val="22"/>
        </w:rPr>
        <w:t xml:space="preserve"> </w:t>
      </w:r>
      <w:r w:rsidR="00C85988">
        <w:rPr>
          <w:rFonts w:ascii="Calibri" w:hAnsi="Calibri"/>
          <w:sz w:val="22"/>
          <w:szCs w:val="22"/>
        </w:rPr>
        <w:t xml:space="preserve">Votre travail </w:t>
      </w:r>
      <w:r>
        <w:rPr>
          <w:rFonts w:ascii="Calibri" w:hAnsi="Calibri"/>
          <w:sz w:val="22"/>
          <w:szCs w:val="22"/>
        </w:rPr>
        <w:t>se positionnera vis-à-vis de l’objectif de</w:t>
      </w:r>
      <w:r w:rsidR="005B64D4">
        <w:rPr>
          <w:rFonts w:ascii="Calibri" w:hAnsi="Calibri"/>
          <w:sz w:val="22"/>
          <w:szCs w:val="22"/>
        </w:rPr>
        <w:t xml:space="preserve"> conception durable</w:t>
      </w:r>
      <w:r>
        <w:rPr>
          <w:rFonts w:ascii="Calibri" w:hAnsi="Calibri"/>
          <w:sz w:val="22"/>
          <w:szCs w:val="22"/>
        </w:rPr>
        <w:t xml:space="preserve"> et comprendra une analyse de cycle de vie</w:t>
      </w:r>
      <w:r w:rsidR="00C85988">
        <w:rPr>
          <w:rFonts w:ascii="Calibri" w:hAnsi="Calibri"/>
          <w:sz w:val="22"/>
          <w:szCs w:val="22"/>
        </w:rPr>
        <w:t>.</w:t>
      </w:r>
      <w:r w:rsidR="00053246">
        <w:rPr>
          <w:rFonts w:ascii="Calibri" w:hAnsi="Calibri"/>
          <w:sz w:val="22"/>
          <w:szCs w:val="22"/>
        </w:rPr>
        <w:t xml:space="preserve"> </w:t>
      </w:r>
    </w:p>
    <w:p w14:paraId="1BEF00DE" w14:textId="3E5B0866" w:rsidR="00B92B9D" w:rsidRDefault="00053246" w:rsidP="00B92B9D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Votre projet détaillera les éléments professionnels attendus en termes de conception</w:t>
      </w:r>
      <w:r w:rsidR="00B92B9D">
        <w:rPr>
          <w:rFonts w:ascii="Calibri" w:hAnsi="Calibri"/>
          <w:sz w:val="22"/>
          <w:szCs w:val="22"/>
        </w:rPr>
        <w:t xml:space="preserve">, calcul et démonstration, mais votre proposition </w:t>
      </w:r>
      <w:r>
        <w:rPr>
          <w:rFonts w:ascii="Calibri" w:hAnsi="Calibri"/>
          <w:sz w:val="22"/>
          <w:szCs w:val="22"/>
        </w:rPr>
        <w:t>sera aussi appréciée pour sa créativité et votre implication personnelle pour la défendre</w:t>
      </w:r>
      <w:r w:rsidR="00B92B9D">
        <w:rPr>
          <w:rFonts w:ascii="Calibri" w:hAnsi="Calibri"/>
          <w:sz w:val="22"/>
          <w:szCs w:val="22"/>
        </w:rPr>
        <w:t>.</w:t>
      </w:r>
    </w:p>
    <w:p w14:paraId="6D981A8E" w14:textId="77777777" w:rsidR="00BA5D1E" w:rsidRDefault="00BA5D1E" w:rsidP="00B92B9D">
      <w:pPr>
        <w:pStyle w:val="Corpsdetexte"/>
        <w:rPr>
          <w:rFonts w:ascii="Calibri" w:hAnsi="Calibri"/>
          <w:sz w:val="22"/>
          <w:szCs w:val="22"/>
        </w:rPr>
      </w:pPr>
    </w:p>
    <w:p w14:paraId="47818463" w14:textId="7C3DE571" w:rsidR="0015715B" w:rsidRDefault="0015715B" w:rsidP="00B92B9D">
      <w:pPr>
        <w:pStyle w:val="Corpsdetexte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Nous espérons vous offrir</w:t>
      </w:r>
      <w:r w:rsidR="00DB0B8C">
        <w:rPr>
          <w:rFonts w:ascii="Calibri" w:hAnsi="Calibri"/>
          <w:sz w:val="22"/>
          <w:szCs w:val="22"/>
        </w:rPr>
        <w:t xml:space="preserve"> des </w:t>
      </w:r>
      <w:r>
        <w:rPr>
          <w:rFonts w:ascii="Calibri" w:hAnsi="Calibri"/>
          <w:sz w:val="22"/>
          <w:szCs w:val="22"/>
        </w:rPr>
        <w:t>contacts professionnels fructueux à l’occasion de cet échange.</w:t>
      </w:r>
    </w:p>
    <w:p w14:paraId="7BD9CF8A" w14:textId="77777777" w:rsidR="00B92B9D" w:rsidRDefault="00B92B9D" w:rsidP="0086268E">
      <w:pPr>
        <w:pStyle w:val="Corpsdetexte"/>
        <w:rPr>
          <w:rFonts w:ascii="Calibri" w:hAnsi="Calibri"/>
          <w:sz w:val="22"/>
          <w:szCs w:val="22"/>
        </w:rPr>
      </w:pPr>
    </w:p>
    <w:p w14:paraId="65AAB3A3" w14:textId="268DF730" w:rsidR="00045079" w:rsidRDefault="00C85988" w:rsidP="0086268E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Les </w:t>
      </w:r>
      <w:r w:rsidR="0015715B">
        <w:rPr>
          <w:rFonts w:ascii="Calibri" w:hAnsi="Calibri"/>
          <w:sz w:val="22"/>
          <w:szCs w:val="22"/>
        </w:rPr>
        <w:t xml:space="preserve">propositions de projets </w:t>
      </w:r>
      <w:r>
        <w:rPr>
          <w:rFonts w:ascii="Calibri" w:hAnsi="Calibri"/>
          <w:sz w:val="22"/>
          <w:szCs w:val="22"/>
        </w:rPr>
        <w:t>seront évaluées par un jury</w:t>
      </w:r>
      <w:r w:rsidR="007805D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l’inscription au congrès sera gratuite </w:t>
      </w:r>
      <w:r w:rsidR="007A7E15">
        <w:rPr>
          <w:rFonts w:ascii="Calibri" w:hAnsi="Calibri"/>
          <w:sz w:val="22"/>
          <w:szCs w:val="22"/>
        </w:rPr>
        <w:t xml:space="preserve">et un forfait d’aide financière à la participation sera accordé </w:t>
      </w:r>
      <w:r>
        <w:rPr>
          <w:rFonts w:ascii="Calibri" w:hAnsi="Calibri"/>
          <w:sz w:val="22"/>
          <w:szCs w:val="22"/>
        </w:rPr>
        <w:t>pour les projets</w:t>
      </w:r>
      <w:r w:rsidRPr="007805D6"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sélectionnés.</w:t>
      </w:r>
      <w:r w:rsidR="00053246">
        <w:rPr>
          <w:rFonts w:ascii="Calibri" w:hAnsi="Calibri"/>
          <w:sz w:val="22"/>
          <w:szCs w:val="22"/>
        </w:rPr>
        <w:t xml:space="preserve"> </w:t>
      </w:r>
    </w:p>
    <w:p w14:paraId="446C9629" w14:textId="1F6EB6D8" w:rsidR="007A1A88" w:rsidRDefault="007A1A88" w:rsidP="0086268E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votre projet est retenu, il sera ensuite disponible sur le site de l’AFGC </w:t>
      </w:r>
      <w:r w:rsidR="001B530A">
        <w:rPr>
          <w:rFonts w:ascii="Calibri" w:hAnsi="Calibri"/>
          <w:sz w:val="22"/>
          <w:szCs w:val="22"/>
        </w:rPr>
        <w:t>et les projets les plus aboutis pourront faire l’objet d’une publication</w:t>
      </w:r>
      <w:r w:rsidR="00C963B3">
        <w:rPr>
          <w:rFonts w:ascii="Calibri" w:hAnsi="Calibri"/>
          <w:sz w:val="22"/>
          <w:szCs w:val="22"/>
        </w:rPr>
        <w:t xml:space="preserve"> scientifique dans l’AJCE.</w:t>
      </w:r>
    </w:p>
    <w:p w14:paraId="25269340" w14:textId="52746522" w:rsidR="00C85988" w:rsidRDefault="00C02EF8" w:rsidP="0086268E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 ailleurs, u</w:t>
      </w:r>
      <w:r w:rsidR="00C85988">
        <w:rPr>
          <w:rFonts w:ascii="Calibri" w:hAnsi="Calibri"/>
          <w:sz w:val="22"/>
          <w:szCs w:val="22"/>
        </w:rPr>
        <w:t>n prix sera attribué au</w:t>
      </w:r>
      <w:r w:rsidR="007A7E15">
        <w:rPr>
          <w:rFonts w:ascii="Calibri" w:hAnsi="Calibri"/>
          <w:sz w:val="22"/>
          <w:szCs w:val="22"/>
        </w:rPr>
        <w:t>x</w:t>
      </w:r>
      <w:r w:rsidR="00C85988">
        <w:rPr>
          <w:rFonts w:ascii="Calibri" w:hAnsi="Calibri"/>
          <w:sz w:val="22"/>
          <w:szCs w:val="22"/>
        </w:rPr>
        <w:t xml:space="preserve"> meilleur</w:t>
      </w:r>
      <w:r w:rsidR="007A7E15">
        <w:rPr>
          <w:rFonts w:ascii="Calibri" w:hAnsi="Calibri"/>
          <w:sz w:val="22"/>
          <w:szCs w:val="22"/>
        </w:rPr>
        <w:t>s</w:t>
      </w:r>
      <w:r w:rsidR="00C85988">
        <w:rPr>
          <w:rFonts w:ascii="Calibri" w:hAnsi="Calibri"/>
          <w:sz w:val="22"/>
          <w:szCs w:val="22"/>
        </w:rPr>
        <w:t xml:space="preserve"> projet</w:t>
      </w:r>
      <w:r w:rsidR="007A7E15">
        <w:rPr>
          <w:rFonts w:ascii="Calibri" w:hAnsi="Calibri"/>
          <w:sz w:val="22"/>
          <w:szCs w:val="22"/>
        </w:rPr>
        <w:t>s</w:t>
      </w:r>
      <w:r w:rsidR="00C85988">
        <w:rPr>
          <w:rFonts w:ascii="Calibri" w:hAnsi="Calibri"/>
          <w:sz w:val="22"/>
          <w:szCs w:val="22"/>
        </w:rPr>
        <w:t>.</w:t>
      </w:r>
    </w:p>
    <w:p w14:paraId="4ABD7239" w14:textId="77777777" w:rsidR="007A7E15" w:rsidRDefault="007A7E15" w:rsidP="0086268E">
      <w:pPr>
        <w:pStyle w:val="Corpsdetexte"/>
        <w:rPr>
          <w:rFonts w:ascii="Calibri" w:hAnsi="Calibri"/>
          <w:sz w:val="22"/>
          <w:szCs w:val="22"/>
        </w:rPr>
      </w:pPr>
    </w:p>
    <w:p w14:paraId="6763383E" w14:textId="77777777" w:rsidR="007805D6" w:rsidRPr="00A433F4" w:rsidRDefault="007805D6" w:rsidP="0086268E">
      <w:pPr>
        <w:pStyle w:val="Corpsdetexte"/>
        <w:rPr>
          <w:rFonts w:ascii="Calibri" w:hAnsi="Calibri"/>
          <w:sz w:val="22"/>
          <w:szCs w:val="22"/>
          <w:u w:val="single"/>
        </w:rPr>
      </w:pPr>
      <w:r w:rsidRPr="00A433F4">
        <w:rPr>
          <w:rFonts w:ascii="Calibri" w:hAnsi="Calibri"/>
          <w:sz w:val="22"/>
          <w:szCs w:val="22"/>
          <w:u w:val="single"/>
        </w:rPr>
        <w:t>Calendrier :</w:t>
      </w:r>
    </w:p>
    <w:p w14:paraId="399917AB" w14:textId="4FED8DBC" w:rsidR="007A7E15" w:rsidRPr="00F74EDB" w:rsidRDefault="007A7E15" w:rsidP="0086268E">
      <w:pPr>
        <w:pStyle w:val="Corpsdetexte"/>
        <w:rPr>
          <w:rFonts w:ascii="Calibri" w:hAnsi="Calibri"/>
          <w:b/>
          <w:sz w:val="22"/>
          <w:szCs w:val="22"/>
        </w:rPr>
      </w:pPr>
      <w:r w:rsidRPr="00F74EDB">
        <w:rPr>
          <w:rFonts w:ascii="Calibri" w:hAnsi="Calibri"/>
          <w:b/>
          <w:sz w:val="22"/>
          <w:szCs w:val="22"/>
        </w:rPr>
        <w:t>Manifestation d’intérêt des enseignants encadrants et tuteurs d’entreprise</w:t>
      </w:r>
      <w:r w:rsidR="004A195D" w:rsidRPr="00F74EDB">
        <w:rPr>
          <w:rFonts w:ascii="Calibri" w:hAnsi="Calibri"/>
          <w:b/>
          <w:sz w:val="22"/>
          <w:szCs w:val="22"/>
        </w:rPr>
        <w:t xml:space="preserve"> attendue avant le 31 octobre 2023.</w:t>
      </w:r>
    </w:p>
    <w:p w14:paraId="7FDDE2CA" w14:textId="7FFD3858" w:rsidR="004A195D" w:rsidRDefault="004A195D" w:rsidP="0086268E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Confirmation du lancement des projets avant le 15 février 2024.</w:t>
      </w:r>
    </w:p>
    <w:p w14:paraId="561A5927" w14:textId="08D07278" w:rsidR="004A195D" w:rsidRPr="00F74EDB" w:rsidRDefault="004A195D" w:rsidP="0086268E">
      <w:pPr>
        <w:pStyle w:val="Corpsdetexte"/>
        <w:rPr>
          <w:rFonts w:ascii="Calibri" w:hAnsi="Calibri"/>
          <w:b/>
          <w:sz w:val="22"/>
          <w:szCs w:val="22"/>
        </w:rPr>
      </w:pPr>
      <w:r w:rsidRPr="00F74EDB">
        <w:rPr>
          <w:rFonts w:ascii="Calibri" w:hAnsi="Calibri"/>
          <w:b/>
          <w:sz w:val="22"/>
          <w:szCs w:val="22"/>
        </w:rPr>
        <w:t>Rendu d’un résumé provisoire (2 pages) avant le 31mai 2024.</w:t>
      </w:r>
    </w:p>
    <w:p w14:paraId="11133863" w14:textId="69564061" w:rsidR="004A195D" w:rsidRPr="00F74EDB" w:rsidRDefault="004A195D" w:rsidP="0086268E">
      <w:pPr>
        <w:pStyle w:val="Corpsdetexte"/>
        <w:rPr>
          <w:rFonts w:ascii="Calibri" w:hAnsi="Calibri"/>
          <w:b/>
          <w:sz w:val="22"/>
          <w:szCs w:val="22"/>
        </w:rPr>
      </w:pPr>
      <w:r w:rsidRPr="00F74EDB">
        <w:rPr>
          <w:rFonts w:ascii="Calibri" w:hAnsi="Calibri"/>
          <w:b/>
          <w:sz w:val="22"/>
          <w:szCs w:val="22"/>
        </w:rPr>
        <w:t>Remise des projets avant le 31 juillet 2024.</w:t>
      </w:r>
    </w:p>
    <w:p w14:paraId="7A6BBCA7" w14:textId="684C0169" w:rsidR="004A195D" w:rsidRDefault="004A195D" w:rsidP="0086268E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Confirmation des projets sélectionnés avant le 1 er septembre 2024.</w:t>
      </w:r>
    </w:p>
    <w:p w14:paraId="74A901DC" w14:textId="4A955CE3" w:rsidR="004A195D" w:rsidRDefault="004A195D" w:rsidP="0086268E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Session spéciale étudiants à Menton « ma solution BFUP » du 21 au 23 octobre 2024</w:t>
      </w:r>
      <w:r w:rsidR="007805D6">
        <w:rPr>
          <w:rFonts w:ascii="Calibri" w:hAnsi="Calibri"/>
          <w:sz w:val="22"/>
          <w:szCs w:val="22"/>
        </w:rPr>
        <w:t>.</w:t>
      </w:r>
    </w:p>
    <w:p w14:paraId="712CE869" w14:textId="77777777" w:rsidR="007805D6" w:rsidRDefault="007805D6" w:rsidP="0086268E">
      <w:pPr>
        <w:pStyle w:val="Corpsdetexte"/>
        <w:rPr>
          <w:rFonts w:ascii="Calibri" w:hAnsi="Calibri"/>
          <w:sz w:val="22"/>
          <w:szCs w:val="22"/>
        </w:rPr>
      </w:pPr>
    </w:p>
    <w:p w14:paraId="52D48953" w14:textId="5EFAA975" w:rsidR="007805D6" w:rsidRDefault="00F74EDB" w:rsidP="0086268E">
      <w:pPr>
        <w:pStyle w:val="Corpsdetex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7805D6">
        <w:rPr>
          <w:rFonts w:ascii="Calibri" w:hAnsi="Calibri"/>
          <w:sz w:val="22"/>
          <w:szCs w:val="22"/>
        </w:rPr>
        <w:t>ontact</w:t>
      </w:r>
      <w:r>
        <w:rPr>
          <w:rFonts w:ascii="Calibri" w:hAnsi="Calibri"/>
          <w:sz w:val="22"/>
          <w:szCs w:val="22"/>
        </w:rPr>
        <w:t>s</w:t>
      </w:r>
      <w:r w:rsidR="007805D6">
        <w:rPr>
          <w:rFonts w:ascii="Calibri" w:hAnsi="Calibri"/>
          <w:sz w:val="22"/>
          <w:szCs w:val="22"/>
        </w:rPr>
        <w:t> :</w:t>
      </w:r>
    </w:p>
    <w:p w14:paraId="3B4015E0" w14:textId="5143CCF6" w:rsidR="004A195D" w:rsidRDefault="00F74EDB" w:rsidP="0086268E">
      <w:pPr>
        <w:pStyle w:val="Corpsdetexte"/>
        <w:rPr>
          <w:rFonts w:ascii="Calibri" w:hAnsi="Calibri"/>
          <w:sz w:val="22"/>
          <w:szCs w:val="22"/>
        </w:rPr>
      </w:pPr>
      <w:hyperlink r:id="rId9" w:history="1">
        <w:r w:rsidRPr="00FF5B57">
          <w:rPr>
            <w:rStyle w:val="Lienhypertexte"/>
            <w:rFonts w:ascii="Calibri" w:hAnsi="Calibri"/>
            <w:sz w:val="22"/>
            <w:szCs w:val="22"/>
          </w:rPr>
          <w:t>afgc@afgc.asso.fr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311AE2F1" w14:textId="337A88D0" w:rsidR="00F74EDB" w:rsidRDefault="00F74EDB" w:rsidP="0086268E">
      <w:pPr>
        <w:pStyle w:val="Corpsdetexte"/>
        <w:rPr>
          <w:rFonts w:ascii="Calibri" w:hAnsi="Calibri"/>
          <w:sz w:val="22"/>
          <w:szCs w:val="22"/>
        </w:rPr>
      </w:pPr>
      <w:hyperlink r:id="rId10" w:history="1">
        <w:r w:rsidRPr="00FF5B57">
          <w:rPr>
            <w:rStyle w:val="Lienhypertexte"/>
            <w:rFonts w:ascii="Calibri" w:hAnsi="Calibri"/>
            <w:sz w:val="22"/>
            <w:szCs w:val="22"/>
          </w:rPr>
          <w:t>patricia.tuffe@vicat.fr</w:t>
        </w:r>
      </w:hyperlink>
      <w:r>
        <w:rPr>
          <w:rFonts w:ascii="Calibri" w:hAnsi="Calibri"/>
          <w:sz w:val="22"/>
          <w:szCs w:val="22"/>
        </w:rPr>
        <w:t xml:space="preserve"> </w:t>
      </w:r>
    </w:p>
    <w:sectPr w:rsidR="00F74E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06CE7"/>
    <w:multiLevelType w:val="hybridMultilevel"/>
    <w:tmpl w:val="D736DD98"/>
    <w:lvl w:ilvl="0" w:tplc="B48C07B4">
      <w:start w:val="2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8E"/>
    <w:rsid w:val="00045079"/>
    <w:rsid w:val="00053246"/>
    <w:rsid w:val="00067C06"/>
    <w:rsid w:val="00085586"/>
    <w:rsid w:val="0015715B"/>
    <w:rsid w:val="001B530A"/>
    <w:rsid w:val="001C6198"/>
    <w:rsid w:val="001D7A7B"/>
    <w:rsid w:val="00255752"/>
    <w:rsid w:val="00275BC6"/>
    <w:rsid w:val="00314542"/>
    <w:rsid w:val="00323006"/>
    <w:rsid w:val="003450C2"/>
    <w:rsid w:val="0034544C"/>
    <w:rsid w:val="00364C21"/>
    <w:rsid w:val="00382C96"/>
    <w:rsid w:val="003C654B"/>
    <w:rsid w:val="004768F5"/>
    <w:rsid w:val="004A195D"/>
    <w:rsid w:val="004F2521"/>
    <w:rsid w:val="004F384B"/>
    <w:rsid w:val="00565C5A"/>
    <w:rsid w:val="005B64D4"/>
    <w:rsid w:val="006661F0"/>
    <w:rsid w:val="006C5B5B"/>
    <w:rsid w:val="0070378B"/>
    <w:rsid w:val="007460FB"/>
    <w:rsid w:val="007805D6"/>
    <w:rsid w:val="007A1A88"/>
    <w:rsid w:val="007A7E15"/>
    <w:rsid w:val="00856B92"/>
    <w:rsid w:val="0086268E"/>
    <w:rsid w:val="00881A21"/>
    <w:rsid w:val="009A68DE"/>
    <w:rsid w:val="009B7CDF"/>
    <w:rsid w:val="00A374C7"/>
    <w:rsid w:val="00A433F4"/>
    <w:rsid w:val="00AF5B33"/>
    <w:rsid w:val="00B01963"/>
    <w:rsid w:val="00B51B00"/>
    <w:rsid w:val="00B57015"/>
    <w:rsid w:val="00B927E9"/>
    <w:rsid w:val="00B92B9D"/>
    <w:rsid w:val="00BA5D1E"/>
    <w:rsid w:val="00BB36B4"/>
    <w:rsid w:val="00BD3DC1"/>
    <w:rsid w:val="00C02EF8"/>
    <w:rsid w:val="00C33047"/>
    <w:rsid w:val="00C501E3"/>
    <w:rsid w:val="00C85988"/>
    <w:rsid w:val="00C963B3"/>
    <w:rsid w:val="00D43922"/>
    <w:rsid w:val="00D56C3F"/>
    <w:rsid w:val="00DB0B8C"/>
    <w:rsid w:val="00E13C2F"/>
    <w:rsid w:val="00E15572"/>
    <w:rsid w:val="00E44056"/>
    <w:rsid w:val="00F7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45C2"/>
  <w15:chartTrackingRefBased/>
  <w15:docId w15:val="{DBDAF4C9-057C-4051-ADB3-91450F33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8626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86268E"/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4C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374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374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374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74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74C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501E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74E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4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afgc.asso.fr/evenement/colloque-international-sur-les-betons-fibres-a-ultra-hautes-performances-uhpfrc-2024-bfup-2024/" TargetMode="External"/><Relationship Id="rId10" Type="http://schemas.openxmlformats.org/officeDocument/2006/relationships/hyperlink" Target="mailto:patricia.tuffe@vica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fgc@afgc.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VICAT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TUFFE Patricia</dc:creator>
  <cp:keywords/>
  <dc:description/>
  <cp:lastModifiedBy>TOUTLEMONDE Françoise</cp:lastModifiedBy>
  <cp:revision>2</cp:revision>
  <dcterms:created xsi:type="dcterms:W3CDTF">2023-08-24T12:06:00Z</dcterms:created>
  <dcterms:modified xsi:type="dcterms:W3CDTF">2023-08-24T12:06:00Z</dcterms:modified>
</cp:coreProperties>
</file>